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D525F" w14:textId="77777777" w:rsidR="0058509D" w:rsidRDefault="00495B10">
      <w:pPr>
        <w:pStyle w:val="Standard"/>
        <w:jc w:val="center"/>
        <w:rPr>
          <w:sz w:val="30"/>
          <w:szCs w:val="30"/>
        </w:rPr>
      </w:pPr>
      <w:r>
        <w:rPr>
          <w:sz w:val="30"/>
          <w:szCs w:val="30"/>
        </w:rPr>
        <w:t>COMPITI CHIMICA 2 ITIS</w:t>
      </w:r>
    </w:p>
    <w:p w14:paraId="564DC659" w14:textId="77777777" w:rsidR="0058509D" w:rsidRDefault="0058509D">
      <w:pPr>
        <w:pStyle w:val="Standard"/>
        <w:jc w:val="center"/>
        <w:rPr>
          <w:sz w:val="30"/>
          <w:szCs w:val="30"/>
        </w:rPr>
      </w:pPr>
    </w:p>
    <w:p w14:paraId="06B63701" w14:textId="490F5210" w:rsidR="0058509D" w:rsidRDefault="0058509D" w:rsidP="000E42D5">
      <w:pPr>
        <w:pStyle w:val="Standard"/>
      </w:pPr>
    </w:p>
    <w:p w14:paraId="1768CC9A" w14:textId="4BB7E258" w:rsidR="0058509D" w:rsidRDefault="00E46675">
      <w:pPr>
        <w:pStyle w:val="Standard"/>
        <w:numPr>
          <w:ilvl w:val="0"/>
          <w:numId w:val="1"/>
        </w:numPr>
      </w:pPr>
      <w:r>
        <w:t>D</w:t>
      </w:r>
      <w:r w:rsidR="000E42D5">
        <w:t>ifferenza tra i</w:t>
      </w:r>
      <w:r w:rsidR="00495B10">
        <w:t xml:space="preserve"> modelli atomici di Thomson, di Rutherford e di Bohr.</w:t>
      </w:r>
    </w:p>
    <w:p w14:paraId="2A7DDC01" w14:textId="77777777" w:rsidR="0058509D" w:rsidRDefault="00495B10">
      <w:pPr>
        <w:pStyle w:val="Standard"/>
        <w:numPr>
          <w:ilvl w:val="0"/>
          <w:numId w:val="1"/>
        </w:numPr>
      </w:pPr>
      <w:r>
        <w:t>Definizione di orbitale atomico</w:t>
      </w:r>
    </w:p>
    <w:p w14:paraId="396DE4B6" w14:textId="77777777" w:rsidR="0058509D" w:rsidRDefault="00495B10">
      <w:pPr>
        <w:pStyle w:val="Standard"/>
        <w:numPr>
          <w:ilvl w:val="0"/>
          <w:numId w:val="1"/>
        </w:numPr>
      </w:pPr>
      <w:r>
        <w:t>Differenza fra orbita di Bohr e orbitale del modello quantomeccanico</w:t>
      </w:r>
    </w:p>
    <w:p w14:paraId="47EBE57F" w14:textId="552878F8" w:rsidR="0058509D" w:rsidRDefault="00495B10">
      <w:pPr>
        <w:pStyle w:val="Standard"/>
        <w:numPr>
          <w:ilvl w:val="0"/>
          <w:numId w:val="1"/>
        </w:numPr>
      </w:pPr>
      <w:r>
        <w:t>Scrivere</w:t>
      </w:r>
      <w:r w:rsidR="000E42D5">
        <w:t xml:space="preserve"> e rappresentare</w:t>
      </w:r>
      <w:r>
        <w:t xml:space="preserve"> la configurazione elettronica dei seguenti elementi: K, Mg, Ga, Si,  As, P, Br, S, Ar</w:t>
      </w:r>
    </w:p>
    <w:p w14:paraId="3FD008A3" w14:textId="77777777" w:rsidR="0058509D" w:rsidRDefault="00495B10">
      <w:pPr>
        <w:pStyle w:val="Standard"/>
        <w:numPr>
          <w:ilvl w:val="0"/>
          <w:numId w:val="1"/>
        </w:numPr>
      </w:pPr>
      <w:r>
        <w:t>In base alla configurazione elettronica, in quale gruppo e in quale periodo della tavola periodica si trovano gli elementi dell'esercizio precedente?</w:t>
      </w:r>
    </w:p>
    <w:p w14:paraId="2AE82457" w14:textId="1D5D8A0A" w:rsidR="0058509D" w:rsidRDefault="00495B10">
      <w:pPr>
        <w:pStyle w:val="Standard"/>
        <w:numPr>
          <w:ilvl w:val="0"/>
          <w:numId w:val="1"/>
        </w:numPr>
      </w:pPr>
      <w:r>
        <w:t xml:space="preserve">Se un elemento si trova nel </w:t>
      </w:r>
      <w:r w:rsidR="008B21B5">
        <w:t xml:space="preserve">III </w:t>
      </w:r>
      <w:r>
        <w:t>gruppo, 4° periodo, qual è la sua configurazione elettronica esterna?</w:t>
      </w:r>
    </w:p>
    <w:p w14:paraId="26C6F041" w14:textId="77777777" w:rsidR="0058509D" w:rsidRDefault="00495B10">
      <w:pPr>
        <w:pStyle w:val="Standard"/>
        <w:numPr>
          <w:ilvl w:val="0"/>
          <w:numId w:val="1"/>
        </w:numPr>
      </w:pPr>
      <w:r>
        <w:t>Cosa hanno in comune gli elementi dei vari gruppi?</w:t>
      </w:r>
    </w:p>
    <w:p w14:paraId="38FBAE80" w14:textId="6778BE1E" w:rsidR="0058509D" w:rsidRDefault="00495B10">
      <w:pPr>
        <w:pStyle w:val="Standard"/>
        <w:numPr>
          <w:ilvl w:val="0"/>
          <w:numId w:val="1"/>
        </w:numPr>
      </w:pPr>
      <w:r>
        <w:t>Nella tavola periodica, dove si trovano i metalli? Dove i non metalli? Quali sono le propri</w:t>
      </w:r>
      <w:r w:rsidR="004300EE">
        <w:t>e</w:t>
      </w:r>
      <w:r>
        <w:t>tà dei metalli? E le proprietà dei non metalli?</w:t>
      </w:r>
    </w:p>
    <w:p w14:paraId="2A6249E1" w14:textId="2FA65DD5" w:rsidR="0058509D" w:rsidRDefault="00495B10">
      <w:pPr>
        <w:pStyle w:val="Standard"/>
        <w:numPr>
          <w:ilvl w:val="0"/>
          <w:numId w:val="1"/>
        </w:numPr>
      </w:pPr>
      <w:r>
        <w:t>Scrivere i simboli di Lewis dei seguenti elementi dopo aver scritto la loro configurazione elettronica</w:t>
      </w:r>
      <w:r w:rsidR="006E1448">
        <w:t xml:space="preserve"> esterna</w:t>
      </w:r>
      <w:r>
        <w:t>: Na, Ca, B, H, O, N, Cl, C, Ne.</w:t>
      </w:r>
    </w:p>
    <w:p w14:paraId="17B90D5D" w14:textId="77777777" w:rsidR="0058509D" w:rsidRDefault="00495B10">
      <w:pPr>
        <w:pStyle w:val="Standard"/>
        <w:numPr>
          <w:ilvl w:val="0"/>
          <w:numId w:val="1"/>
        </w:numPr>
      </w:pPr>
      <w:r>
        <w:t>Formare il legame ionico fra le seguenti coppie di elementi e scrivere la formula del composto che si forma    K+Cl       Na+ O      Mg+ F      Ca+O     Al+F</w:t>
      </w:r>
    </w:p>
    <w:p w14:paraId="5C69AA86" w14:textId="76F147CC" w:rsidR="0058509D" w:rsidRDefault="00495B10" w:rsidP="00C23266">
      <w:pPr>
        <w:pStyle w:val="Standard"/>
        <w:numPr>
          <w:ilvl w:val="0"/>
          <w:numId w:val="1"/>
        </w:numPr>
      </w:pPr>
      <w:r>
        <w:t>Scrivere le proprietà dei composti ionici</w:t>
      </w:r>
      <w:r w:rsidR="00C23266">
        <w:t>.</w:t>
      </w:r>
    </w:p>
    <w:p w14:paraId="5CBFC38D" w14:textId="77777777" w:rsidR="0058509D" w:rsidRDefault="00495B10">
      <w:pPr>
        <w:pStyle w:val="Standard"/>
        <w:numPr>
          <w:ilvl w:val="0"/>
          <w:numId w:val="1"/>
        </w:numPr>
      </w:pPr>
      <w:r>
        <w:t>Dire che legami sono presenti fra S e O nella molecola SO</w:t>
      </w:r>
      <w:r>
        <w:rPr>
          <w:vertAlign w:val="subscript"/>
        </w:rPr>
        <w:t>3</w:t>
      </w:r>
    </w:p>
    <w:p w14:paraId="43BDCF24" w14:textId="77777777" w:rsidR="0058509D" w:rsidRDefault="00495B10">
      <w:pPr>
        <w:pStyle w:val="Standard"/>
        <w:numPr>
          <w:ilvl w:val="0"/>
          <w:numId w:val="1"/>
        </w:numPr>
      </w:pPr>
      <w:r>
        <w:t>Scrivere la formula di struttura delle seguenti molecole: BH</w:t>
      </w:r>
      <w:r>
        <w:rPr>
          <w:vertAlign w:val="subscript"/>
        </w:rPr>
        <w:t>3,</w:t>
      </w:r>
      <w:r>
        <w:t xml:space="preserve"> H</w:t>
      </w:r>
      <w:r>
        <w:rPr>
          <w:vertAlign w:val="subscript"/>
        </w:rPr>
        <w:t>2</w:t>
      </w:r>
      <w:r>
        <w:t>O, NH</w:t>
      </w:r>
      <w:r>
        <w:rPr>
          <w:vertAlign w:val="subscript"/>
        </w:rPr>
        <w:t xml:space="preserve">3,. </w:t>
      </w:r>
      <w:r>
        <w:t>CO</w:t>
      </w:r>
      <w:r>
        <w:rPr>
          <w:vertAlign w:val="subscript"/>
        </w:rPr>
        <w:t>2,</w:t>
      </w:r>
      <w:r>
        <w:t xml:space="preserve"> CH</w:t>
      </w:r>
      <w:r>
        <w:rPr>
          <w:vertAlign w:val="subscript"/>
        </w:rPr>
        <w:t xml:space="preserve">4, </w:t>
      </w:r>
      <w:r>
        <w:t>SO</w:t>
      </w:r>
      <w:r>
        <w:rPr>
          <w:vertAlign w:val="subscript"/>
        </w:rPr>
        <w:t>2</w:t>
      </w:r>
      <w:r>
        <w:t xml:space="preserve"> CH</w:t>
      </w:r>
      <w:r>
        <w:rPr>
          <w:vertAlign w:val="subscript"/>
        </w:rPr>
        <w:t>2</w:t>
      </w:r>
      <w:r>
        <w:t>Cl</w:t>
      </w:r>
      <w:r>
        <w:rPr>
          <w:vertAlign w:val="subscript"/>
        </w:rPr>
        <w:t xml:space="preserve">2, </w:t>
      </w:r>
      <w:r>
        <w:t>H</w:t>
      </w:r>
      <w:r>
        <w:rPr>
          <w:vertAlign w:val="subscript"/>
        </w:rPr>
        <w:t>3</w:t>
      </w:r>
      <w:r>
        <w:t>O</w:t>
      </w:r>
      <w:r>
        <w:rPr>
          <w:vertAlign w:val="superscript"/>
        </w:rPr>
        <w:t>+</w:t>
      </w:r>
    </w:p>
    <w:p w14:paraId="63C06687" w14:textId="3988166C" w:rsidR="0058509D" w:rsidRDefault="000F6A87">
      <w:pPr>
        <w:pStyle w:val="Standard"/>
        <w:numPr>
          <w:ilvl w:val="0"/>
          <w:numId w:val="1"/>
        </w:numPr>
      </w:pPr>
      <w:r>
        <w:t>Defini</w:t>
      </w:r>
      <w:r w:rsidR="006E1448">
        <w:t>re</w:t>
      </w:r>
      <w:r>
        <w:t xml:space="preserve"> la geometria</w:t>
      </w:r>
      <w:r w:rsidR="00495B10">
        <w:t xml:space="preserve"> </w:t>
      </w:r>
      <w:r>
        <w:t>del</w:t>
      </w:r>
      <w:r w:rsidR="00495B10">
        <w:t>le molecole dell'esercizio precedente</w:t>
      </w:r>
      <w:r>
        <w:t xml:space="preserve">. Inoltre scrivere se </w:t>
      </w:r>
      <w:r w:rsidR="00495B10">
        <w:t>sono polari o non polari (motivare la risposta)</w:t>
      </w:r>
    </w:p>
    <w:p w14:paraId="672A29B3" w14:textId="381963AB" w:rsidR="0058509D" w:rsidRDefault="007B751B" w:rsidP="005034B0">
      <w:pPr>
        <w:pStyle w:val="Standard"/>
        <w:numPr>
          <w:ilvl w:val="0"/>
          <w:numId w:val="1"/>
        </w:numPr>
        <w:jc w:val="both"/>
      </w:pPr>
      <w:r>
        <w:t>Riconoscere</w:t>
      </w:r>
      <w:r w:rsidR="005034B0">
        <w:t xml:space="preserve"> tra le sostanze elencate nell’esercizio 13 quelle solubili in esano (C</w:t>
      </w:r>
      <w:r w:rsidR="005034B0">
        <w:rPr>
          <w:vertAlign w:val="subscript"/>
        </w:rPr>
        <w:t>6</w:t>
      </w:r>
      <w:r w:rsidR="005034B0">
        <w:t>H</w:t>
      </w:r>
      <w:r w:rsidR="005034B0">
        <w:rPr>
          <w:vertAlign w:val="subscript"/>
        </w:rPr>
        <w:t>14</w:t>
      </w:r>
      <w:r w:rsidR="005034B0">
        <w:t xml:space="preserve">) (motivare la risposta). Inoltre </w:t>
      </w:r>
      <w:r w:rsidR="00C36EEA">
        <w:t>di</w:t>
      </w:r>
      <w:r w:rsidR="005034B0">
        <w:t xml:space="preserve"> quelle sostanze ci sono molecole che possono formare legami a idrogeno? Indica</w:t>
      </w:r>
      <w:r w:rsidR="00EB3773">
        <w:t>re</w:t>
      </w:r>
      <w:r w:rsidR="005034B0">
        <w:t xml:space="preserve"> quali.</w:t>
      </w:r>
    </w:p>
    <w:p w14:paraId="578E9E01" w14:textId="23CD95A3" w:rsidR="0058509D" w:rsidRDefault="00495B10">
      <w:pPr>
        <w:pStyle w:val="Standard"/>
        <w:numPr>
          <w:ilvl w:val="0"/>
          <w:numId w:val="1"/>
        </w:numPr>
      </w:pPr>
      <w:r>
        <w:t>Scriv</w:t>
      </w:r>
      <w:r w:rsidR="005034B0">
        <w:t>ere</w:t>
      </w:r>
      <w:r>
        <w:t xml:space="preserve"> le formule</w:t>
      </w:r>
      <w:r w:rsidR="004B4872">
        <w:t xml:space="preserve"> e le reazioni per ottenere</w:t>
      </w:r>
      <w:r>
        <w:t xml:space="preserve"> </w:t>
      </w:r>
      <w:r w:rsidR="004B4872">
        <w:t>i</w:t>
      </w:r>
      <w:r>
        <w:t xml:space="preserve"> seguenti composti:</w:t>
      </w:r>
    </w:p>
    <w:p w14:paraId="15506E5F" w14:textId="77777777" w:rsidR="0058509D" w:rsidRDefault="0058509D">
      <w:pPr>
        <w:pStyle w:val="Standard"/>
      </w:pPr>
    </w:p>
    <w:p w14:paraId="49A6FC77" w14:textId="6DF0D6B8" w:rsidR="0058509D" w:rsidRDefault="00495B10">
      <w:pPr>
        <w:pStyle w:val="Standard"/>
      </w:pPr>
      <w:r>
        <w:t xml:space="preserve">     ossido di sodio                                               </w:t>
      </w:r>
      <w:r w:rsidR="00E46675">
        <w:t xml:space="preserve"> </w:t>
      </w:r>
      <w:r>
        <w:t xml:space="preserve"> idrossido di sodio</w:t>
      </w:r>
    </w:p>
    <w:p w14:paraId="263045C9" w14:textId="78D781CC" w:rsidR="0058509D" w:rsidRDefault="00495B10">
      <w:pPr>
        <w:pStyle w:val="Standard"/>
      </w:pPr>
      <w:r>
        <w:t xml:space="preserve">     ossido ferrico</w:t>
      </w:r>
      <w:r w:rsidR="004B4872">
        <w:t xml:space="preserve">                                                  </w:t>
      </w:r>
      <w:r w:rsidR="004B4872" w:rsidRPr="004B4872">
        <w:t xml:space="preserve"> </w:t>
      </w:r>
      <w:r w:rsidR="004B4872">
        <w:t>ossido rameico</w:t>
      </w:r>
    </w:p>
    <w:p w14:paraId="24F200B8" w14:textId="3A56EECA" w:rsidR="0058509D" w:rsidRDefault="00495B10">
      <w:pPr>
        <w:pStyle w:val="Standard"/>
      </w:pPr>
      <w:r>
        <w:t xml:space="preserve">     anidride arseniosa</w:t>
      </w:r>
      <w:r w:rsidR="004B4872">
        <w:t xml:space="preserve">                                           </w:t>
      </w:r>
      <w:r w:rsidR="004B4872" w:rsidRPr="004B4872">
        <w:t xml:space="preserve"> </w:t>
      </w:r>
      <w:r w:rsidR="004B4872">
        <w:t>idrossido piomboso</w:t>
      </w:r>
    </w:p>
    <w:p w14:paraId="73125E5E" w14:textId="66D5EFCE" w:rsidR="0058509D" w:rsidRDefault="00495B10">
      <w:pPr>
        <w:pStyle w:val="Standard"/>
      </w:pPr>
      <w:r>
        <w:t xml:space="preserve">     idrossido ferroso                                             </w:t>
      </w:r>
      <w:r w:rsidR="004B4872">
        <w:t xml:space="preserve"> cloruro di magnesio</w:t>
      </w:r>
    </w:p>
    <w:p w14:paraId="22BB3FF3" w14:textId="2E986254" w:rsidR="0058509D" w:rsidRDefault="00495B10">
      <w:pPr>
        <w:pStyle w:val="Standard"/>
      </w:pPr>
      <w:r>
        <w:t xml:space="preserve">     acido bromidrico                                             </w:t>
      </w:r>
      <w:r w:rsidR="004B4872">
        <w:t xml:space="preserve"> solfato di sodio</w:t>
      </w:r>
    </w:p>
    <w:p w14:paraId="0491143D" w14:textId="3F1057A6" w:rsidR="0058509D" w:rsidRDefault="00495B10">
      <w:pPr>
        <w:pStyle w:val="Standard"/>
      </w:pPr>
      <w:r>
        <w:t xml:space="preserve">     acido solforoso                                                </w:t>
      </w:r>
      <w:r w:rsidR="004B4872">
        <w:t xml:space="preserve"> nitrato ferrico</w:t>
      </w:r>
    </w:p>
    <w:p w14:paraId="4CC21C29" w14:textId="5C683D92" w:rsidR="0058509D" w:rsidRDefault="00495B10">
      <w:pPr>
        <w:pStyle w:val="Standard"/>
      </w:pPr>
      <w:r>
        <w:t xml:space="preserve">     acido carbonico                                               </w:t>
      </w:r>
      <w:r w:rsidR="004B4872">
        <w:t xml:space="preserve"> ipoclorito di sodio</w:t>
      </w:r>
    </w:p>
    <w:p w14:paraId="4DBF2CFB" w14:textId="2150758F" w:rsidR="0058509D" w:rsidRDefault="00495B10">
      <w:pPr>
        <w:pStyle w:val="Standard"/>
      </w:pPr>
      <w:r>
        <w:t xml:space="preserve">     ioduro di potassio    </w:t>
      </w:r>
      <w:r w:rsidR="00E46675">
        <w:t xml:space="preserve">                                         clorato di magnesio</w:t>
      </w:r>
      <w:r>
        <w:t xml:space="preserve">                                        </w:t>
      </w:r>
    </w:p>
    <w:p w14:paraId="3A2D7C17" w14:textId="77FD8F99" w:rsidR="0058509D" w:rsidRDefault="00495B10">
      <w:pPr>
        <w:pStyle w:val="Standard"/>
      </w:pPr>
      <w:r>
        <w:t xml:space="preserve">     carbonato rameoso                                          </w:t>
      </w:r>
      <w:r w:rsidR="00E46675">
        <w:t xml:space="preserve"> acido fosforico</w:t>
      </w:r>
    </w:p>
    <w:p w14:paraId="7DFE4F33" w14:textId="75AAE23A" w:rsidR="0058509D" w:rsidRDefault="00495B10">
      <w:pPr>
        <w:pStyle w:val="Standard"/>
      </w:pPr>
      <w:r>
        <w:t xml:space="preserve">     fosfato di alluminio                                 </w:t>
      </w:r>
      <w:r w:rsidR="00DB0362">
        <w:t xml:space="preserve">       </w:t>
      </w:r>
      <w:r>
        <w:t xml:space="preserve"> </w:t>
      </w:r>
      <w:r w:rsidR="00E46675">
        <w:t xml:space="preserve"> idrossido nichelico</w:t>
      </w:r>
    </w:p>
    <w:p w14:paraId="2031575B" w14:textId="77777777" w:rsidR="0058509D" w:rsidRDefault="0058509D">
      <w:pPr>
        <w:pStyle w:val="Standard"/>
      </w:pPr>
    </w:p>
    <w:p w14:paraId="1FF11367" w14:textId="6F3B9F1C" w:rsidR="0058509D" w:rsidRDefault="00495B10">
      <w:pPr>
        <w:pStyle w:val="Standard"/>
        <w:numPr>
          <w:ilvl w:val="0"/>
          <w:numId w:val="1"/>
        </w:numPr>
      </w:pPr>
      <w:r>
        <w:t>Definizione di :</w:t>
      </w:r>
      <w:r w:rsidR="00C73C5D">
        <w:t xml:space="preserve"> </w:t>
      </w:r>
      <w:r>
        <w:t>elettrolita, elettrolita forte e debole, soluzione elettrolitica</w:t>
      </w:r>
    </w:p>
    <w:p w14:paraId="7E822BFC" w14:textId="6E0B5D34" w:rsidR="0058509D" w:rsidRDefault="00EA732F">
      <w:pPr>
        <w:pStyle w:val="Standard"/>
        <w:numPr>
          <w:ilvl w:val="0"/>
          <w:numId w:val="1"/>
        </w:numPr>
      </w:pPr>
      <w:r>
        <w:t>Definizione di</w:t>
      </w:r>
      <w:r w:rsidR="00495B10">
        <w:t xml:space="preserve"> acidi e </w:t>
      </w:r>
      <w:r>
        <w:t xml:space="preserve">di </w:t>
      </w:r>
      <w:r w:rsidR="00495B10">
        <w:t>basi</w:t>
      </w:r>
    </w:p>
    <w:p w14:paraId="4503961E" w14:textId="2BCC5B06" w:rsidR="00171850" w:rsidRDefault="00F1648B">
      <w:pPr>
        <w:pStyle w:val="Standard"/>
        <w:numPr>
          <w:ilvl w:val="0"/>
          <w:numId w:val="1"/>
        </w:numPr>
      </w:pPr>
      <w:r>
        <w:t>Scrivere l’espressione di Kc per la seguente reazione:</w:t>
      </w:r>
    </w:p>
    <w:p w14:paraId="59CCC520" w14:textId="77777777" w:rsidR="00F1648B" w:rsidRDefault="00F1648B" w:rsidP="00F1648B">
      <w:pPr>
        <w:pStyle w:val="Standard"/>
        <w:ind w:left="720"/>
      </w:pPr>
    </w:p>
    <w:p w14:paraId="100A8040" w14:textId="36B54D66" w:rsidR="00F1648B" w:rsidRDefault="00F1648B" w:rsidP="00F1648B">
      <w:pPr>
        <w:pStyle w:val="Standard"/>
        <w:ind w:left="720"/>
        <w:rPr>
          <w:rFonts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263BB" wp14:editId="7F8D5BAB">
                <wp:simplePos x="0" y="0"/>
                <wp:positionH relativeFrom="column">
                  <wp:posOffset>1718310</wp:posOffset>
                </wp:positionH>
                <wp:positionV relativeFrom="paragraph">
                  <wp:posOffset>143510</wp:posOffset>
                </wp:positionV>
                <wp:extent cx="152400" cy="9525"/>
                <wp:effectExtent l="19050" t="57150" r="0" b="85725"/>
                <wp:wrapNone/>
                <wp:docPr id="1" name="Connettore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94C3F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" o:spid="_x0000_s1026" type="#_x0000_t32" style="position:absolute;margin-left:135.3pt;margin-top:11.3pt;width:12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" strokecolor="#4472c4 [3204]" strokeweight=".5pt">
                <v:stroke endarrow="block" joinstyle="miter"/>
              </v:shape>
            </w:pict>
          </mc:Fallback>
        </mc:AlternateContent>
      </w:r>
      <w:r>
        <w:t xml:space="preserve">                2NOBr</w:t>
      </w:r>
      <w:r>
        <w:rPr>
          <w:vertAlign w:val="subscript"/>
        </w:rPr>
        <w:t>(g)</w:t>
      </w:r>
      <w:r>
        <w:t xml:space="preserve">   </w:t>
      </w:r>
      <w:r>
        <w:rPr>
          <w:rFonts w:cs="Times New Roman"/>
        </w:rPr>
        <w:t>→ 2NO</w:t>
      </w:r>
      <w:r>
        <w:rPr>
          <w:rFonts w:cs="Times New Roman"/>
          <w:vertAlign w:val="subscript"/>
        </w:rPr>
        <w:t>(g)</w:t>
      </w:r>
      <w:r>
        <w:rPr>
          <w:rFonts w:cs="Times New Roman"/>
        </w:rPr>
        <w:t xml:space="preserve"> + Br</w:t>
      </w:r>
      <w:r>
        <w:rPr>
          <w:rFonts w:cs="Times New Roman"/>
          <w:vertAlign w:val="subscript"/>
        </w:rPr>
        <w:t>2(g)</w:t>
      </w:r>
    </w:p>
    <w:p w14:paraId="416747B2" w14:textId="6766249B" w:rsidR="00880658" w:rsidRDefault="00F1648B" w:rsidP="00880658">
      <w:pPr>
        <w:pStyle w:val="Standard"/>
        <w:ind w:left="720"/>
        <w:rPr>
          <w:rFonts w:cs="Times New Roman"/>
        </w:rPr>
      </w:pPr>
      <w:r>
        <w:rPr>
          <w:rFonts w:cs="Times New Roman"/>
        </w:rPr>
        <w:t>Calcola</w:t>
      </w:r>
      <w:r w:rsidR="00880658">
        <w:rPr>
          <w:rFonts w:cs="Times New Roman"/>
        </w:rPr>
        <w:t>re</w:t>
      </w:r>
      <w:r>
        <w:rPr>
          <w:rFonts w:cs="Times New Roman"/>
        </w:rPr>
        <w:t xml:space="preserve"> il valore di Kc sapendo che, all’equilibrio, la concentrazione de</w:t>
      </w:r>
      <w:r w:rsidR="00880658">
        <w:rPr>
          <w:rFonts w:cs="Times New Roman"/>
        </w:rPr>
        <w:t>i</w:t>
      </w:r>
      <w:r>
        <w:rPr>
          <w:rFonts w:cs="Times New Roman"/>
        </w:rPr>
        <w:t xml:space="preserve"> gas è:</w:t>
      </w:r>
    </w:p>
    <w:p w14:paraId="54972E97" w14:textId="77777777" w:rsidR="00880658" w:rsidRDefault="00880658" w:rsidP="00880658">
      <w:pPr>
        <w:pStyle w:val="Standard"/>
        <w:ind w:left="720"/>
        <w:rPr>
          <w:rFonts w:cs="Times New Roman"/>
        </w:rPr>
      </w:pPr>
    </w:p>
    <w:p w14:paraId="682B3FB1" w14:textId="77777777" w:rsidR="00880658" w:rsidRDefault="00880658" w:rsidP="00F1648B">
      <w:pPr>
        <w:pStyle w:val="Standard"/>
        <w:ind w:left="720"/>
        <w:rPr>
          <w:rFonts w:cs="Times New Roman"/>
        </w:rPr>
      </w:pPr>
      <w:r>
        <w:rPr>
          <w:rFonts w:cs="Times New Roman"/>
        </w:rPr>
        <w:t xml:space="preserve"> [NOBr]= 1,64 x 10</w:t>
      </w:r>
      <w:r>
        <w:rPr>
          <w:rFonts w:cs="Times New Roman"/>
          <w:vertAlign w:val="superscript"/>
        </w:rPr>
        <w:t>-1</w:t>
      </w:r>
      <w:r>
        <w:rPr>
          <w:rFonts w:cs="Times New Roman"/>
        </w:rPr>
        <w:t xml:space="preserve"> M</w:t>
      </w:r>
    </w:p>
    <w:p w14:paraId="02EBAA1C" w14:textId="77777777" w:rsidR="00880658" w:rsidRDefault="00880658" w:rsidP="00F1648B">
      <w:pPr>
        <w:pStyle w:val="Standard"/>
        <w:ind w:left="720"/>
        <w:rPr>
          <w:rFonts w:cs="Times New Roman"/>
        </w:rPr>
      </w:pPr>
      <w:r>
        <w:rPr>
          <w:rFonts w:cs="Times New Roman"/>
        </w:rPr>
        <w:t xml:space="preserve"> [NO]= 1,36 x 10</w:t>
      </w:r>
      <w:r>
        <w:rPr>
          <w:rFonts w:cs="Times New Roman"/>
          <w:vertAlign w:val="superscript"/>
        </w:rPr>
        <w:t xml:space="preserve">-1 </w:t>
      </w:r>
      <w:r>
        <w:rPr>
          <w:rFonts w:cs="Times New Roman"/>
        </w:rPr>
        <w:t>M</w:t>
      </w:r>
    </w:p>
    <w:p w14:paraId="64672183" w14:textId="310587FA" w:rsidR="00F1648B" w:rsidRDefault="00880658" w:rsidP="00F1648B">
      <w:pPr>
        <w:pStyle w:val="Standard"/>
        <w:ind w:left="720"/>
        <w:rPr>
          <w:rFonts w:cs="Times New Roman"/>
        </w:rPr>
      </w:pPr>
      <w:r>
        <w:rPr>
          <w:rFonts w:cs="Times New Roman"/>
        </w:rPr>
        <w:t xml:space="preserve"> [Br</w:t>
      </w:r>
      <w:r>
        <w:rPr>
          <w:rFonts w:cs="Times New Roman"/>
          <w:vertAlign w:val="subscript"/>
        </w:rPr>
        <w:t>2</w:t>
      </w:r>
      <w:r>
        <w:rPr>
          <w:rFonts w:cs="Times New Roman"/>
        </w:rPr>
        <w:t>]= 2,45 x 10</w:t>
      </w:r>
      <w:r>
        <w:rPr>
          <w:rFonts w:cs="Times New Roman"/>
          <w:vertAlign w:val="superscript"/>
        </w:rPr>
        <w:t>-1</w:t>
      </w:r>
      <w:r>
        <w:rPr>
          <w:rFonts w:cs="Times New Roman"/>
        </w:rPr>
        <w:t xml:space="preserve"> M</w:t>
      </w:r>
      <w:r w:rsidR="00F1648B">
        <w:rPr>
          <w:rFonts w:cs="Times New Roman"/>
        </w:rPr>
        <w:t xml:space="preserve"> </w:t>
      </w:r>
    </w:p>
    <w:p w14:paraId="3C3E53B8" w14:textId="36022FB7" w:rsidR="00880658" w:rsidRDefault="00880658" w:rsidP="00F1648B">
      <w:pPr>
        <w:pStyle w:val="Standard"/>
        <w:ind w:left="720"/>
        <w:rPr>
          <w:rFonts w:cs="Times New Roman"/>
        </w:rPr>
      </w:pPr>
      <w:r>
        <w:rPr>
          <w:rFonts w:cs="Times New Roman"/>
        </w:rPr>
        <w:t>Inoltre in base al valore di Kc definire la direzione della reazione all’equilibrio.</w:t>
      </w:r>
    </w:p>
    <w:p w14:paraId="467EBAE5" w14:textId="77777777" w:rsidR="00F1648B" w:rsidRPr="00F1648B" w:rsidRDefault="00F1648B" w:rsidP="00F1648B">
      <w:pPr>
        <w:pStyle w:val="Standard"/>
        <w:ind w:left="720"/>
      </w:pPr>
    </w:p>
    <w:p w14:paraId="62DE4D05" w14:textId="26D22F9C" w:rsidR="0058509D" w:rsidRDefault="00495B10">
      <w:pPr>
        <w:pStyle w:val="Standard"/>
        <w:numPr>
          <w:ilvl w:val="0"/>
          <w:numId w:val="1"/>
        </w:numPr>
      </w:pPr>
      <w:r>
        <w:t xml:space="preserve">Scrivere la reazione di </w:t>
      </w:r>
      <w:r w:rsidR="000F6A87">
        <w:t>ionizzazione</w:t>
      </w:r>
      <w:r>
        <w:t xml:space="preserve"> di: HCl, NaOH, HNO</w:t>
      </w:r>
      <w:r>
        <w:rPr>
          <w:vertAlign w:val="subscript"/>
        </w:rPr>
        <w:t>3</w:t>
      </w:r>
      <w:r w:rsidR="00E46675">
        <w:rPr>
          <w:vertAlign w:val="subscript"/>
        </w:rPr>
        <w:t>,</w:t>
      </w:r>
      <w:r>
        <w:rPr>
          <w:vertAlign w:val="subscript"/>
        </w:rPr>
        <w:t xml:space="preserve">  </w:t>
      </w:r>
      <w:r>
        <w:t>Ca(OH)</w:t>
      </w:r>
      <w:r>
        <w:rPr>
          <w:vertAlign w:val="subscript"/>
        </w:rPr>
        <w:t xml:space="preserve">2,  </w:t>
      </w:r>
      <w:r>
        <w:t>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 w:rsidR="000F6A87">
        <w:t xml:space="preserve"> </w:t>
      </w:r>
    </w:p>
    <w:p w14:paraId="053D9701" w14:textId="77777777" w:rsidR="0058509D" w:rsidRDefault="00495B10">
      <w:pPr>
        <w:pStyle w:val="Standard"/>
        <w:numPr>
          <w:ilvl w:val="0"/>
          <w:numId w:val="1"/>
        </w:numPr>
      </w:pPr>
      <w:r>
        <w:t>Scrivere il prodotto ionico dell'acqua</w:t>
      </w:r>
    </w:p>
    <w:p w14:paraId="17BEB871" w14:textId="4DAE0971" w:rsidR="0058509D" w:rsidRDefault="00495B10" w:rsidP="00EA732F">
      <w:pPr>
        <w:pStyle w:val="Standard"/>
        <w:numPr>
          <w:ilvl w:val="0"/>
          <w:numId w:val="1"/>
        </w:numPr>
      </w:pPr>
      <w:r>
        <w:t>Calcolare la [H</w:t>
      </w:r>
      <w:r>
        <w:rPr>
          <w:vertAlign w:val="superscript"/>
        </w:rPr>
        <w:t>+</w:t>
      </w:r>
      <w:r>
        <w:t>] sapendo che la [OH</w:t>
      </w:r>
      <w:r>
        <w:rPr>
          <w:vertAlign w:val="superscript"/>
        </w:rPr>
        <w:t>-</w:t>
      </w:r>
      <w:r>
        <w:t>] = 0,0001M</w:t>
      </w:r>
    </w:p>
    <w:p w14:paraId="0AB684A5" w14:textId="42E1DDEB" w:rsidR="0058509D" w:rsidRDefault="00495B10">
      <w:pPr>
        <w:pStyle w:val="Standard"/>
        <w:numPr>
          <w:ilvl w:val="0"/>
          <w:numId w:val="1"/>
        </w:numPr>
      </w:pPr>
      <w:r>
        <w:t>Calcolare il pH e il pOH delle seguenti soluzioni</w:t>
      </w:r>
      <w:r w:rsidR="00171850">
        <w:t xml:space="preserve"> e definire l’acidità o la basicità:</w:t>
      </w:r>
    </w:p>
    <w:p w14:paraId="170B6D42" w14:textId="0C425591" w:rsidR="0058509D" w:rsidRDefault="00495B10">
      <w:pPr>
        <w:pStyle w:val="Standard"/>
      </w:pPr>
      <w:r>
        <w:t xml:space="preserve">                   </w:t>
      </w:r>
      <w:r w:rsidR="00171850">
        <w:t>[H</w:t>
      </w:r>
      <w:r w:rsidR="00171850">
        <w:rPr>
          <w:vertAlign w:val="superscript"/>
        </w:rPr>
        <w:t>+</w:t>
      </w:r>
      <w:r w:rsidR="00171850">
        <w:t>]=</w:t>
      </w:r>
      <w:r>
        <w:t xml:space="preserve"> 0,1</w:t>
      </w:r>
      <w:r w:rsidR="00171850">
        <w:t xml:space="preserve"> </w:t>
      </w:r>
      <w:r>
        <w:t>M</w:t>
      </w:r>
    </w:p>
    <w:p w14:paraId="2C6B431C" w14:textId="3BFDEE89" w:rsidR="0058509D" w:rsidRDefault="00495B10">
      <w:pPr>
        <w:pStyle w:val="Standard"/>
      </w:pPr>
      <w:r>
        <w:t xml:space="preserve">                   </w:t>
      </w:r>
      <w:r w:rsidR="00171850">
        <w:t>[OH</w:t>
      </w:r>
      <w:r w:rsidR="00171850">
        <w:rPr>
          <w:vertAlign w:val="superscript"/>
        </w:rPr>
        <w:t>-</w:t>
      </w:r>
      <w:r w:rsidR="00171850">
        <w:t>]=</w:t>
      </w:r>
      <w:r>
        <w:t xml:space="preserve"> 0,001</w:t>
      </w:r>
      <w:r w:rsidR="00171850">
        <w:t xml:space="preserve"> </w:t>
      </w:r>
      <w:r>
        <w:t>M</w:t>
      </w:r>
    </w:p>
    <w:p w14:paraId="29FA639D" w14:textId="411EBD8E" w:rsidR="0058509D" w:rsidRDefault="00495B10">
      <w:pPr>
        <w:pStyle w:val="Standard"/>
      </w:pPr>
      <w:r>
        <w:t xml:space="preserve">                   </w:t>
      </w:r>
      <w:r w:rsidR="00171850">
        <w:t>[H</w:t>
      </w:r>
      <w:r w:rsidR="00171850">
        <w:rPr>
          <w:vertAlign w:val="superscript"/>
        </w:rPr>
        <w:t>+</w:t>
      </w:r>
      <w:r w:rsidR="00171850">
        <w:t>]=</w:t>
      </w:r>
      <w:r>
        <w:rPr>
          <w:vertAlign w:val="subscript"/>
        </w:rPr>
        <w:t xml:space="preserve">    </w:t>
      </w:r>
      <w:r w:rsidR="00AF3ECD">
        <w:t>1,0 x 10</w:t>
      </w:r>
      <w:r w:rsidR="00AF3ECD">
        <w:rPr>
          <w:vertAlign w:val="superscript"/>
        </w:rPr>
        <w:t>-10</w:t>
      </w:r>
      <w:r w:rsidR="00171850">
        <w:t xml:space="preserve"> </w:t>
      </w:r>
      <w:r>
        <w:t>M</w:t>
      </w:r>
    </w:p>
    <w:p w14:paraId="05CC3ABB" w14:textId="37B79567" w:rsidR="0058509D" w:rsidRDefault="00495B10">
      <w:pPr>
        <w:pStyle w:val="Standard"/>
      </w:pPr>
      <w:r>
        <w:t xml:space="preserve">                 </w:t>
      </w:r>
      <w:r w:rsidR="00171850">
        <w:t xml:space="preserve"> [OH</w:t>
      </w:r>
      <w:r w:rsidR="00171850">
        <w:rPr>
          <w:vertAlign w:val="superscript"/>
        </w:rPr>
        <w:t>-</w:t>
      </w:r>
      <w:r w:rsidR="00171850">
        <w:t xml:space="preserve">]= </w:t>
      </w:r>
      <w:r>
        <w:rPr>
          <w:vertAlign w:val="subscript"/>
        </w:rPr>
        <w:t xml:space="preserve"> </w:t>
      </w:r>
      <w:r w:rsidR="00171850">
        <w:t>1,0 x 10</w:t>
      </w:r>
      <w:r w:rsidR="00171850">
        <w:rPr>
          <w:vertAlign w:val="superscript"/>
        </w:rPr>
        <w:t>-</w:t>
      </w:r>
      <w:r w:rsidR="00AF3ECD">
        <w:rPr>
          <w:vertAlign w:val="superscript"/>
        </w:rPr>
        <w:t>9</w:t>
      </w:r>
      <w:r w:rsidR="00171850">
        <w:t xml:space="preserve"> </w:t>
      </w:r>
      <w:r>
        <w:t>M</w:t>
      </w:r>
    </w:p>
    <w:p w14:paraId="7E4A3D21" w14:textId="77777777" w:rsidR="00374F23" w:rsidRDefault="00374F23">
      <w:pPr>
        <w:pStyle w:val="Standard"/>
      </w:pPr>
      <w:r>
        <w:t xml:space="preserve">       </w:t>
      </w:r>
    </w:p>
    <w:p w14:paraId="18EB54FB" w14:textId="586D0E2A" w:rsidR="00374F23" w:rsidRDefault="00374F23">
      <w:pPr>
        <w:pStyle w:val="Standard"/>
      </w:pPr>
      <w:r>
        <w:t xml:space="preserve">     24) Calcola la massa in grammi di acido solforico presente in 800 mL di una soluzione avente   pH=2.</w:t>
      </w:r>
    </w:p>
    <w:p w14:paraId="6AC53387" w14:textId="77777777" w:rsidR="008D497F" w:rsidRDefault="008D497F">
      <w:pPr>
        <w:pStyle w:val="Standard"/>
      </w:pPr>
    </w:p>
    <w:p w14:paraId="78164522" w14:textId="70B38ED7" w:rsidR="00405C90" w:rsidRPr="00405C90" w:rsidRDefault="00405C90">
      <w:pPr>
        <w:pStyle w:val="Standard"/>
        <w:rPr>
          <w:vertAlign w:val="subscript"/>
        </w:rPr>
      </w:pPr>
      <w:r>
        <w:t xml:space="preserve">     25) Calcola il pH di 250 mL di una soluzione 0,1 M di acido solforico a cui hai aggiunto 750 mL di acqua.</w:t>
      </w:r>
    </w:p>
    <w:p w14:paraId="06F5D05C" w14:textId="77777777" w:rsidR="0058509D" w:rsidRDefault="00495B10">
      <w:pPr>
        <w:pStyle w:val="Standard"/>
      </w:pPr>
      <w:r>
        <w:t xml:space="preserve">                   </w:t>
      </w:r>
    </w:p>
    <w:p w14:paraId="1F470448" w14:textId="77777777" w:rsidR="0058509D" w:rsidRDefault="0058509D">
      <w:pPr>
        <w:pStyle w:val="Standard"/>
      </w:pPr>
    </w:p>
    <w:p w14:paraId="027C141A" w14:textId="1BB79469" w:rsidR="0058509D" w:rsidRDefault="004B4872" w:rsidP="004B4872">
      <w:pPr>
        <w:pStyle w:val="Standard"/>
      </w:pPr>
      <w:r>
        <w:t xml:space="preserve">      </w:t>
      </w:r>
      <w:r w:rsidR="00495B10">
        <w:t>2</w:t>
      </w:r>
      <w:r w:rsidR="00772EBD">
        <w:t>6</w:t>
      </w:r>
      <w:r w:rsidR="00495B10">
        <w:t>) Date le seguenti reazioni dire se sono o non sono delle ossidoriduzioni</w:t>
      </w:r>
      <w:r w:rsidR="00F8114D">
        <w:t>.</w:t>
      </w:r>
      <w:r w:rsidR="00495B10">
        <w:t xml:space="preserve"> </w:t>
      </w:r>
    </w:p>
    <w:p w14:paraId="6D1BEA08" w14:textId="77777777" w:rsidR="0058509D" w:rsidRDefault="0058509D">
      <w:pPr>
        <w:pStyle w:val="Standard"/>
      </w:pPr>
    </w:p>
    <w:p w14:paraId="62EE24C6" w14:textId="72FF991C" w:rsidR="0058509D" w:rsidRDefault="00495B10">
      <w:pPr>
        <w:pStyle w:val="Standard"/>
        <w:jc w:val="both"/>
      </w:pPr>
      <w:r>
        <w:t xml:space="preserve">                  </w:t>
      </w:r>
      <w:r w:rsidR="002B0362">
        <w:t>2</w:t>
      </w:r>
      <w:r>
        <w:t xml:space="preserve">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6</w:t>
      </w:r>
      <w:r>
        <w:t xml:space="preserve">    +     </w:t>
      </w:r>
      <w:r w:rsidR="002B0362">
        <w:t>7</w:t>
      </w:r>
      <w:r>
        <w:t>O</w:t>
      </w:r>
      <w:r>
        <w:rPr>
          <w:vertAlign w:val="subscript"/>
        </w:rPr>
        <w:t>2</w:t>
      </w:r>
      <w:r>
        <w:t xml:space="preserve">     </w:t>
      </w:r>
      <w:r>
        <w:rPr>
          <w:rFonts w:ascii="Wingdings" w:hAnsi="Wingdings" w:cs="Wingdings"/>
        </w:rPr>
        <w:t></w:t>
      </w:r>
      <w:r>
        <w:t xml:space="preserve">   </w:t>
      </w:r>
      <w:r w:rsidR="002B0362">
        <w:t>4</w:t>
      </w:r>
      <w:r>
        <w:t>CO</w:t>
      </w:r>
      <w:r>
        <w:rPr>
          <w:vertAlign w:val="subscript"/>
        </w:rPr>
        <w:t>2</w:t>
      </w:r>
      <w:r>
        <w:t xml:space="preserve">   +    </w:t>
      </w:r>
      <w:r w:rsidR="002B0362">
        <w:t>6</w:t>
      </w:r>
      <w:r>
        <w:t xml:space="preserve"> H</w:t>
      </w:r>
      <w:r>
        <w:rPr>
          <w:vertAlign w:val="subscript"/>
        </w:rPr>
        <w:t>2</w:t>
      </w:r>
      <w:r>
        <w:t xml:space="preserve">O    </w:t>
      </w:r>
    </w:p>
    <w:p w14:paraId="6505B80A" w14:textId="77777777" w:rsidR="0058509D" w:rsidRDefault="00495B10">
      <w:pPr>
        <w:pStyle w:val="Standard"/>
        <w:jc w:val="both"/>
      </w:pPr>
      <w:r>
        <w:t xml:space="preserve">             </w:t>
      </w:r>
    </w:p>
    <w:p w14:paraId="277237FE" w14:textId="3CAE8DC7" w:rsidR="0058509D" w:rsidRDefault="00495B10">
      <w:pPr>
        <w:pStyle w:val="Standard"/>
        <w:jc w:val="both"/>
      </w:pPr>
      <w:r>
        <w:t xml:space="preserve">                   CH</w:t>
      </w:r>
      <w:r>
        <w:rPr>
          <w:vertAlign w:val="subscript"/>
        </w:rPr>
        <w:t xml:space="preserve">4    </w:t>
      </w:r>
      <w:r>
        <w:t xml:space="preserve">  +   </w:t>
      </w:r>
      <w:r w:rsidR="002B0362">
        <w:t>2O</w:t>
      </w:r>
      <w:r w:rsidR="002B0362">
        <w:rPr>
          <w:vertAlign w:val="subscript"/>
        </w:rPr>
        <w:t>2</w:t>
      </w:r>
      <w:r>
        <w:t xml:space="preserve">    </w:t>
      </w:r>
      <w:r>
        <w:rPr>
          <w:rFonts w:ascii="Wingdings" w:hAnsi="Wingdings" w:cs="Wingdings"/>
        </w:rPr>
        <w:t></w:t>
      </w:r>
      <w:r>
        <w:t xml:space="preserve">     CO</w:t>
      </w:r>
      <w:r>
        <w:rPr>
          <w:vertAlign w:val="subscript"/>
        </w:rPr>
        <w:t>2</w:t>
      </w:r>
      <w:r>
        <w:t xml:space="preserve">     +   </w:t>
      </w:r>
      <w:r w:rsidR="002B0362">
        <w:t>2</w:t>
      </w:r>
      <w:r>
        <w:t xml:space="preserve"> H</w:t>
      </w:r>
      <w:r>
        <w:rPr>
          <w:vertAlign w:val="subscript"/>
        </w:rPr>
        <w:t>2</w:t>
      </w:r>
      <w:r>
        <w:t>O</w:t>
      </w:r>
    </w:p>
    <w:p w14:paraId="63DAD560" w14:textId="77777777" w:rsidR="0058509D" w:rsidRDefault="0058509D">
      <w:pPr>
        <w:pStyle w:val="Standard"/>
        <w:jc w:val="both"/>
      </w:pPr>
    </w:p>
    <w:p w14:paraId="5D38B65D" w14:textId="03297315" w:rsidR="0058509D" w:rsidRDefault="00495B10">
      <w:pPr>
        <w:pStyle w:val="Standard"/>
        <w:jc w:val="both"/>
      </w:pPr>
      <w:r>
        <w:rPr>
          <w:lang w:val="it-IT"/>
        </w:rPr>
        <w:t xml:space="preserve">                  </w:t>
      </w:r>
      <w:r w:rsidR="002B0362">
        <w:rPr>
          <w:lang w:val="it-IT"/>
        </w:rPr>
        <w:t>2</w:t>
      </w:r>
      <w:r>
        <w:rPr>
          <w:lang w:val="it-IT"/>
        </w:rPr>
        <w:t xml:space="preserve"> LiOH    +    H</w:t>
      </w:r>
      <w:r>
        <w:rPr>
          <w:vertAlign w:val="subscript"/>
          <w:lang w:val="it-IT"/>
        </w:rPr>
        <w:t>2</w:t>
      </w:r>
      <w:r>
        <w:rPr>
          <w:lang w:val="it-IT"/>
        </w:rPr>
        <w:t>SO</w:t>
      </w:r>
      <w:r>
        <w:rPr>
          <w:vertAlign w:val="subscript"/>
          <w:lang w:val="it-IT"/>
        </w:rPr>
        <w:t xml:space="preserve">4 </w:t>
      </w:r>
      <w:r>
        <w:rPr>
          <w:rFonts w:ascii="Wingdings" w:hAnsi="Wingdings" w:cs="Wingdings"/>
        </w:rPr>
        <w:t></w:t>
      </w:r>
      <w:r>
        <w:rPr>
          <w:rFonts w:ascii="Wingdings" w:hAnsi="Wingdings" w:cs="Wingdings"/>
        </w:rPr>
        <w:t></w:t>
      </w:r>
      <w:r>
        <w:rPr>
          <w:lang w:val="it-IT"/>
        </w:rPr>
        <w:t xml:space="preserve"> Li</w:t>
      </w:r>
      <w:r>
        <w:rPr>
          <w:vertAlign w:val="subscript"/>
          <w:lang w:val="it-IT"/>
        </w:rPr>
        <w:t>2</w:t>
      </w:r>
      <w:r>
        <w:rPr>
          <w:lang w:val="it-IT"/>
        </w:rPr>
        <w:t>SO</w:t>
      </w:r>
      <w:r>
        <w:rPr>
          <w:vertAlign w:val="subscript"/>
          <w:lang w:val="it-IT"/>
        </w:rPr>
        <w:t>4</w:t>
      </w:r>
      <w:r>
        <w:rPr>
          <w:lang w:val="it-IT"/>
        </w:rPr>
        <w:t xml:space="preserve">  +   </w:t>
      </w:r>
      <w:r w:rsidR="002B0362">
        <w:rPr>
          <w:lang w:val="it-IT"/>
        </w:rPr>
        <w:t>2</w:t>
      </w:r>
      <w:r>
        <w:rPr>
          <w:lang w:val="it-IT"/>
        </w:rPr>
        <w:t xml:space="preserve"> H</w:t>
      </w:r>
      <w:r>
        <w:rPr>
          <w:vertAlign w:val="subscript"/>
          <w:lang w:val="it-IT"/>
        </w:rPr>
        <w:t>2</w:t>
      </w:r>
      <w:r>
        <w:rPr>
          <w:lang w:val="it-IT"/>
        </w:rPr>
        <w:t>O</w:t>
      </w:r>
    </w:p>
    <w:p w14:paraId="63B8FC9A" w14:textId="77777777" w:rsidR="0058509D" w:rsidRDefault="0058509D">
      <w:pPr>
        <w:pStyle w:val="Standard"/>
        <w:jc w:val="both"/>
        <w:rPr>
          <w:lang w:val="it-IT"/>
        </w:rPr>
      </w:pPr>
    </w:p>
    <w:p w14:paraId="4ABF9296" w14:textId="2B6521A6" w:rsidR="0058509D" w:rsidRDefault="00495B10">
      <w:pPr>
        <w:pStyle w:val="Standard"/>
        <w:jc w:val="both"/>
      </w:pPr>
      <w:r>
        <w:rPr>
          <w:lang w:val="it-IT"/>
        </w:rPr>
        <w:t xml:space="preserve">                  </w:t>
      </w:r>
      <w:r w:rsidR="002B0362">
        <w:rPr>
          <w:lang w:val="it-IT"/>
        </w:rPr>
        <w:t>2</w:t>
      </w:r>
      <w:r>
        <w:rPr>
          <w:lang w:val="it-IT"/>
        </w:rPr>
        <w:t xml:space="preserve"> C</w:t>
      </w:r>
      <w:r>
        <w:rPr>
          <w:vertAlign w:val="subscript"/>
          <w:lang w:val="it-IT"/>
        </w:rPr>
        <w:t>4</w:t>
      </w:r>
      <w:r>
        <w:rPr>
          <w:lang w:val="it-IT"/>
        </w:rPr>
        <w:t>H</w:t>
      </w:r>
      <w:r>
        <w:rPr>
          <w:vertAlign w:val="subscript"/>
          <w:lang w:val="it-IT"/>
        </w:rPr>
        <w:t>10</w:t>
      </w:r>
      <w:r>
        <w:rPr>
          <w:lang w:val="it-IT"/>
        </w:rPr>
        <w:t xml:space="preserve">   +     </w:t>
      </w:r>
      <w:r w:rsidR="002B0362">
        <w:rPr>
          <w:lang w:val="it-IT"/>
        </w:rPr>
        <w:t>13</w:t>
      </w:r>
      <w:r>
        <w:rPr>
          <w:lang w:val="it-IT"/>
        </w:rPr>
        <w:t xml:space="preserve"> O</w:t>
      </w:r>
      <w:r>
        <w:rPr>
          <w:vertAlign w:val="subscript"/>
          <w:lang w:val="it-IT"/>
        </w:rPr>
        <w:t>2</w:t>
      </w:r>
      <w:r>
        <w:rPr>
          <w:lang w:val="it-IT"/>
        </w:rPr>
        <w:t xml:space="preserve">      </w:t>
      </w:r>
      <w:r>
        <w:rPr>
          <w:rFonts w:ascii="Wingdings" w:hAnsi="Wingdings" w:cs="Wingdings"/>
        </w:rPr>
        <w:t></w:t>
      </w:r>
      <w:r>
        <w:rPr>
          <w:lang w:val="it-IT"/>
        </w:rPr>
        <w:t xml:space="preserve">    </w:t>
      </w:r>
      <w:r w:rsidR="002B0362">
        <w:rPr>
          <w:lang w:val="it-IT"/>
        </w:rPr>
        <w:t>8</w:t>
      </w:r>
      <w:r>
        <w:rPr>
          <w:lang w:val="it-IT"/>
        </w:rPr>
        <w:t>CO</w:t>
      </w:r>
      <w:r>
        <w:rPr>
          <w:vertAlign w:val="subscript"/>
          <w:lang w:val="it-IT"/>
        </w:rPr>
        <w:t>2</w:t>
      </w:r>
      <w:r>
        <w:rPr>
          <w:lang w:val="it-IT"/>
        </w:rPr>
        <w:t xml:space="preserve">   +   </w:t>
      </w:r>
      <w:r w:rsidR="002B0362">
        <w:rPr>
          <w:lang w:val="it-IT"/>
        </w:rPr>
        <w:t>10</w:t>
      </w:r>
      <w:r>
        <w:rPr>
          <w:lang w:val="it-IT"/>
        </w:rPr>
        <w:t>H</w:t>
      </w:r>
      <w:r>
        <w:rPr>
          <w:vertAlign w:val="subscript"/>
          <w:lang w:val="it-IT"/>
        </w:rPr>
        <w:t>2</w:t>
      </w:r>
      <w:r>
        <w:rPr>
          <w:lang w:val="it-IT"/>
        </w:rPr>
        <w:t>O</w:t>
      </w:r>
    </w:p>
    <w:p w14:paraId="32675AE3" w14:textId="77777777" w:rsidR="0058509D" w:rsidRDefault="0058509D">
      <w:pPr>
        <w:pStyle w:val="Standard"/>
        <w:jc w:val="both"/>
      </w:pPr>
    </w:p>
    <w:p w14:paraId="42167A80" w14:textId="67E848FF" w:rsidR="0058509D" w:rsidRDefault="00495B10">
      <w:pPr>
        <w:pStyle w:val="Standard"/>
        <w:jc w:val="both"/>
      </w:pPr>
      <w:r>
        <w:t xml:space="preserve">                  </w:t>
      </w:r>
      <w:r w:rsidR="002B0362">
        <w:t>2</w:t>
      </w:r>
      <w:r>
        <w:t xml:space="preserve"> KNO</w:t>
      </w:r>
      <w:r>
        <w:rPr>
          <w:vertAlign w:val="subscript"/>
        </w:rPr>
        <w:t>3</w:t>
      </w:r>
      <w:r>
        <w:t xml:space="preserve">  →      </w:t>
      </w:r>
      <w:r w:rsidR="002B0362">
        <w:t>2</w:t>
      </w:r>
      <w:r>
        <w:t xml:space="preserve"> KNO</w:t>
      </w:r>
      <w:r>
        <w:rPr>
          <w:vertAlign w:val="subscript"/>
        </w:rPr>
        <w:t>2</w:t>
      </w:r>
      <w:r>
        <w:t xml:space="preserve">   +    O</w:t>
      </w:r>
      <w:r>
        <w:rPr>
          <w:vertAlign w:val="subscript"/>
        </w:rPr>
        <w:t>2</w:t>
      </w:r>
      <w:r>
        <w:t xml:space="preserve">                                                                                                                                                                                                         </w:t>
      </w:r>
    </w:p>
    <w:p w14:paraId="736657A4" w14:textId="77777777" w:rsidR="0058509D" w:rsidRDefault="00495B10">
      <w:pPr>
        <w:pStyle w:val="Standard"/>
      </w:pPr>
      <w:r>
        <w:t xml:space="preserve"> </w:t>
      </w:r>
    </w:p>
    <w:p w14:paraId="39C4044A" w14:textId="20657FE0" w:rsidR="002647CF" w:rsidRDefault="00495B10">
      <w:pPr>
        <w:pStyle w:val="Standard"/>
      </w:pPr>
      <w:r>
        <w:t xml:space="preserve">                   </w:t>
      </w:r>
      <w:r w:rsidR="002B0362">
        <w:t>4</w:t>
      </w:r>
      <w:r>
        <w:t xml:space="preserve"> Fe +   </w:t>
      </w:r>
      <w:r w:rsidR="002B0362">
        <w:t>3</w:t>
      </w:r>
      <w:r>
        <w:t xml:space="preserve"> O</w:t>
      </w:r>
      <w:r>
        <w:rPr>
          <w:vertAlign w:val="subscript"/>
        </w:rPr>
        <w:t>2</w:t>
      </w:r>
      <w:r>
        <w:t xml:space="preserve"> →     </w:t>
      </w:r>
      <w:r w:rsidR="002B0362">
        <w:t>2</w:t>
      </w:r>
      <w:r>
        <w:t xml:space="preserve">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   </w:t>
      </w:r>
    </w:p>
    <w:p w14:paraId="25A9D0B1" w14:textId="77777777" w:rsidR="002647CF" w:rsidRDefault="002647CF">
      <w:pPr>
        <w:pStyle w:val="Standard"/>
      </w:pPr>
    </w:p>
    <w:p w14:paraId="4683CD9E" w14:textId="58C90F90" w:rsidR="002647CF" w:rsidRDefault="002647CF">
      <w:pPr>
        <w:pStyle w:val="Standard"/>
      </w:pPr>
      <w:r>
        <w:t xml:space="preserve">       2</w:t>
      </w:r>
      <w:r w:rsidR="00772EBD">
        <w:t>7</w:t>
      </w:r>
      <w:r>
        <w:t>) Bilancia</w:t>
      </w:r>
      <w:r w:rsidR="00EB3773">
        <w:t>re</w:t>
      </w:r>
      <w:r>
        <w:t xml:space="preserve"> le seguenti reazioni</w:t>
      </w:r>
      <w:r w:rsidR="000F6A87">
        <w:t xml:space="preserve"> di ossidoriduzione:</w:t>
      </w:r>
    </w:p>
    <w:p w14:paraId="035968E7" w14:textId="77777777" w:rsidR="002647CF" w:rsidRDefault="002647CF">
      <w:pPr>
        <w:pStyle w:val="Standard"/>
      </w:pPr>
    </w:p>
    <w:p w14:paraId="63498556" w14:textId="2632B8F8" w:rsidR="002647CF" w:rsidRDefault="002647CF">
      <w:pPr>
        <w:pStyle w:val="Standard"/>
      </w:pPr>
      <w:r>
        <w:t xml:space="preserve">           S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rPr>
          <w:vertAlign w:val="superscript"/>
        </w:rPr>
        <w:t>2-</w:t>
      </w:r>
      <w:r>
        <w:t xml:space="preserve"> + ClO</w:t>
      </w:r>
      <w:r>
        <w:rPr>
          <w:vertAlign w:val="superscript"/>
        </w:rPr>
        <w:t>-</w:t>
      </w:r>
      <w:r>
        <w:t xml:space="preserve"> </w:t>
      </w:r>
      <w:r>
        <w:rPr>
          <w:rFonts w:cs="Times New Roman"/>
        </w:rPr>
        <w:t>→</w:t>
      </w:r>
      <w:r>
        <w:t xml:space="preserve"> Cl</w:t>
      </w:r>
      <w:r>
        <w:rPr>
          <w:vertAlign w:val="superscript"/>
        </w:rPr>
        <w:t>-</w:t>
      </w:r>
      <w:r>
        <w:t xml:space="preserve"> + S</w:t>
      </w:r>
      <w:r>
        <w:rPr>
          <w:vertAlign w:val="subscript"/>
        </w:rPr>
        <w:t>4</w:t>
      </w:r>
      <w:r>
        <w:t>O</w:t>
      </w:r>
      <w:r>
        <w:rPr>
          <w:vertAlign w:val="subscript"/>
        </w:rPr>
        <w:t>6</w:t>
      </w:r>
      <w:r>
        <w:rPr>
          <w:vertAlign w:val="superscript"/>
        </w:rPr>
        <w:t>2-</w:t>
      </w:r>
      <w:r>
        <w:t xml:space="preserve">              in ambiente acido</w:t>
      </w:r>
    </w:p>
    <w:p w14:paraId="02EECB4E" w14:textId="62392A67" w:rsidR="002647CF" w:rsidRPr="000F6A87" w:rsidRDefault="002647CF">
      <w:pPr>
        <w:pStyle w:val="Standard"/>
      </w:pPr>
      <w:r>
        <w:t xml:space="preserve">           </w:t>
      </w:r>
      <w:r w:rsidR="000F6A87">
        <w:t>O</w:t>
      </w:r>
      <w:r w:rsidR="000F6A87">
        <w:rPr>
          <w:vertAlign w:val="subscript"/>
        </w:rPr>
        <w:t>2</w:t>
      </w:r>
      <w:r w:rsidR="000F6A87">
        <w:t xml:space="preserve"> + N</w:t>
      </w:r>
      <w:r w:rsidR="000F6A87">
        <w:rPr>
          <w:vertAlign w:val="subscript"/>
        </w:rPr>
        <w:t>2</w:t>
      </w:r>
      <w:r w:rsidR="000F6A87">
        <w:t>H</w:t>
      </w:r>
      <w:r w:rsidR="000F6A87">
        <w:rPr>
          <w:vertAlign w:val="subscript"/>
        </w:rPr>
        <w:t>4</w:t>
      </w:r>
      <w:r w:rsidR="000F6A87">
        <w:t xml:space="preserve"> </w:t>
      </w:r>
      <w:r w:rsidR="000F6A87">
        <w:rPr>
          <w:rFonts w:cs="Times New Roman"/>
        </w:rPr>
        <w:t>→</w:t>
      </w:r>
      <w:r w:rsidR="000F6A87">
        <w:t xml:space="preserve"> H</w:t>
      </w:r>
      <w:r w:rsidR="000F6A87">
        <w:rPr>
          <w:vertAlign w:val="subscript"/>
        </w:rPr>
        <w:t>2</w:t>
      </w:r>
      <w:r w:rsidR="000F6A87">
        <w:t>O</w:t>
      </w:r>
      <w:r w:rsidR="000F6A87">
        <w:rPr>
          <w:vertAlign w:val="subscript"/>
        </w:rPr>
        <w:t>2</w:t>
      </w:r>
      <w:r w:rsidR="000F6A87">
        <w:t xml:space="preserve"> + N</w:t>
      </w:r>
      <w:r w:rsidR="000F6A87">
        <w:rPr>
          <w:vertAlign w:val="subscript"/>
        </w:rPr>
        <w:t>2</w:t>
      </w:r>
      <w:r w:rsidR="000F6A87">
        <w:t xml:space="preserve">                     in ambiente basico</w:t>
      </w:r>
    </w:p>
    <w:p w14:paraId="383D11EF" w14:textId="346D5308" w:rsidR="0058509D" w:rsidRDefault="00495B10">
      <w:pPr>
        <w:pStyle w:val="Standard"/>
      </w:pPr>
      <w:r>
        <w:t xml:space="preserve"> </w:t>
      </w:r>
      <w:r w:rsidR="00C26758">
        <w:t xml:space="preserve">          IO</w:t>
      </w:r>
      <w:r w:rsidR="00C26758">
        <w:rPr>
          <w:vertAlign w:val="subscript"/>
        </w:rPr>
        <w:t>3</w:t>
      </w:r>
      <w:r w:rsidR="00C26758">
        <w:rPr>
          <w:vertAlign w:val="superscript"/>
        </w:rPr>
        <w:t>-</w:t>
      </w:r>
      <w:r w:rsidR="00C26758">
        <w:t xml:space="preserve"> + AsO</w:t>
      </w:r>
      <w:r w:rsidR="00C26758">
        <w:rPr>
          <w:vertAlign w:val="subscript"/>
        </w:rPr>
        <w:t>3</w:t>
      </w:r>
      <w:r w:rsidR="00C26758">
        <w:rPr>
          <w:vertAlign w:val="superscript"/>
        </w:rPr>
        <w:t>3-</w:t>
      </w:r>
      <w:r w:rsidR="00C26758">
        <w:t xml:space="preserve"> </w:t>
      </w:r>
      <w:r w:rsidR="00C26758">
        <w:rPr>
          <w:rFonts w:cs="Times New Roman"/>
        </w:rPr>
        <w:t>→</w:t>
      </w:r>
      <w:r w:rsidR="00C26758">
        <w:t xml:space="preserve"> I</w:t>
      </w:r>
      <w:r w:rsidR="00C26758">
        <w:rPr>
          <w:vertAlign w:val="superscript"/>
        </w:rPr>
        <w:t>-</w:t>
      </w:r>
      <w:r w:rsidR="00C26758">
        <w:t xml:space="preserve"> + AsO</w:t>
      </w:r>
      <w:r w:rsidR="00C26758">
        <w:rPr>
          <w:vertAlign w:val="subscript"/>
        </w:rPr>
        <w:t>4</w:t>
      </w:r>
      <w:r w:rsidR="00C26758">
        <w:rPr>
          <w:vertAlign w:val="superscript"/>
        </w:rPr>
        <w:t>3-</w:t>
      </w:r>
      <w:r w:rsidR="00C26758">
        <w:t xml:space="preserve">                in ambiente acido</w:t>
      </w:r>
    </w:p>
    <w:p w14:paraId="61172415" w14:textId="0555449B" w:rsidR="00C26758" w:rsidRPr="00C26758" w:rsidRDefault="00C26758">
      <w:pPr>
        <w:pStyle w:val="Standard"/>
      </w:pPr>
      <w:r>
        <w:t xml:space="preserve">           CrO</w:t>
      </w:r>
      <w:r>
        <w:rPr>
          <w:vertAlign w:val="subscript"/>
        </w:rPr>
        <w:t>4</w:t>
      </w:r>
      <w:r>
        <w:rPr>
          <w:vertAlign w:val="superscript"/>
        </w:rPr>
        <w:t>2-</w:t>
      </w:r>
      <w:r>
        <w:t xml:space="preserve"> + S</w:t>
      </w:r>
      <w:r>
        <w:rPr>
          <w:vertAlign w:val="superscript"/>
        </w:rPr>
        <w:t>2-</w:t>
      </w:r>
      <w:r>
        <w:t xml:space="preserve"> </w:t>
      </w:r>
      <w:r>
        <w:rPr>
          <w:rFonts w:cs="Times New Roman"/>
        </w:rPr>
        <w:t>→</w:t>
      </w:r>
      <w:r>
        <w:t xml:space="preserve"> S + CrO</w:t>
      </w:r>
      <w:r>
        <w:rPr>
          <w:vertAlign w:val="subscript"/>
        </w:rPr>
        <w:t>2</w:t>
      </w:r>
      <w:r>
        <w:rPr>
          <w:vertAlign w:val="superscript"/>
        </w:rPr>
        <w:t>-</w:t>
      </w:r>
      <w:r>
        <w:t xml:space="preserve">                    ambiente basico</w:t>
      </w:r>
    </w:p>
    <w:p w14:paraId="19E5D245" w14:textId="77777777" w:rsidR="0058509D" w:rsidRDefault="0058509D">
      <w:pPr>
        <w:pStyle w:val="Standard"/>
      </w:pPr>
    </w:p>
    <w:p w14:paraId="20C06FBE" w14:textId="111E78D7" w:rsidR="0058509D" w:rsidRDefault="000F6A87" w:rsidP="000F6A87">
      <w:pPr>
        <w:pStyle w:val="Standard"/>
      </w:pPr>
      <w:r>
        <w:t xml:space="preserve">       </w:t>
      </w:r>
      <w:r w:rsidR="00495B10">
        <w:t>2</w:t>
      </w:r>
      <w:r w:rsidR="00772EBD">
        <w:t>8</w:t>
      </w:r>
      <w:r w:rsidR="00495B10">
        <w:t>) Si vuole costruire una pila con un semielemento di Ag e uno di Al:</w:t>
      </w:r>
    </w:p>
    <w:p w14:paraId="118B9B3A" w14:textId="77777777" w:rsidR="0058509D" w:rsidRDefault="0058509D">
      <w:pPr>
        <w:pStyle w:val="Standard"/>
      </w:pPr>
    </w:p>
    <w:p w14:paraId="33CEB353" w14:textId="77777777" w:rsidR="0058509D" w:rsidRDefault="00495B10">
      <w:pPr>
        <w:pStyle w:val="Standard"/>
      </w:pPr>
      <w:r>
        <w:t xml:space="preserve">                   disegnare la pila</w:t>
      </w:r>
    </w:p>
    <w:p w14:paraId="1BC233EC" w14:textId="77777777" w:rsidR="0058509D" w:rsidRDefault="00495B10">
      <w:pPr>
        <w:pStyle w:val="Standard"/>
      </w:pPr>
      <w:r>
        <w:t xml:space="preserve">                   indicare l'anodo e il catodo</w:t>
      </w:r>
    </w:p>
    <w:p w14:paraId="044EA421" w14:textId="77777777" w:rsidR="0058509D" w:rsidRDefault="00495B10">
      <w:pPr>
        <w:pStyle w:val="Standard"/>
      </w:pPr>
      <w:r>
        <w:t xml:space="preserve">                   scrivere le reazioni agli elettrodi</w:t>
      </w:r>
    </w:p>
    <w:p w14:paraId="57FB2CBA" w14:textId="77777777" w:rsidR="0058509D" w:rsidRDefault="00495B10">
      <w:pPr>
        <w:pStyle w:val="Standard"/>
      </w:pPr>
      <w:r>
        <w:t xml:space="preserve">                   scrivere la redox complessiva</w:t>
      </w:r>
    </w:p>
    <w:p w14:paraId="59EFB1E3" w14:textId="77777777" w:rsidR="0058509D" w:rsidRDefault="00495B10">
      <w:pPr>
        <w:pStyle w:val="Standard"/>
      </w:pPr>
      <w:r>
        <w:t xml:space="preserve">                   indicare il verso della corrente</w:t>
      </w:r>
    </w:p>
    <w:p w14:paraId="5B8834E5" w14:textId="77777777" w:rsidR="0058509D" w:rsidRDefault="00495B10">
      <w:pPr>
        <w:pStyle w:val="Standard"/>
      </w:pPr>
      <w:r>
        <w:t xml:space="preserve">                   calcolare la fem in condizioni standard</w:t>
      </w:r>
    </w:p>
    <w:p w14:paraId="13621075" w14:textId="77777777" w:rsidR="0058509D" w:rsidRDefault="00495B10">
      <w:pPr>
        <w:pStyle w:val="Standard"/>
      </w:pPr>
      <w:r>
        <w:t xml:space="preserve">                   schematizzare la pila   </w:t>
      </w:r>
    </w:p>
    <w:p w14:paraId="341E151F" w14:textId="77777777" w:rsidR="0058509D" w:rsidRDefault="00495B10">
      <w:pPr>
        <w:pStyle w:val="Standard"/>
      </w:pPr>
      <w:r>
        <w:t xml:space="preserve">                   spiegare a cosa serve il ponte salino     </w:t>
      </w:r>
    </w:p>
    <w:p w14:paraId="011D1E15" w14:textId="6C2F1101" w:rsidR="0058509D" w:rsidRDefault="000F6A87">
      <w:pPr>
        <w:pStyle w:val="Standard"/>
      </w:pPr>
      <w:r>
        <w:t xml:space="preserve">       </w:t>
      </w:r>
    </w:p>
    <w:p w14:paraId="64AC5549" w14:textId="1F3C2163" w:rsidR="000F6A87" w:rsidRDefault="000F6A87">
      <w:pPr>
        <w:pStyle w:val="Standard"/>
      </w:pPr>
      <w:r>
        <w:t xml:space="preserve">     2</w:t>
      </w:r>
      <w:r w:rsidR="00772EBD">
        <w:t>9</w:t>
      </w:r>
      <w:r>
        <w:t>) Spiegare l</w:t>
      </w:r>
      <w:r w:rsidR="00A04A2C">
        <w:t>a</w:t>
      </w:r>
      <w:r>
        <w:t xml:space="preserve"> differenz</w:t>
      </w:r>
      <w:r w:rsidR="00A04A2C">
        <w:t>a</w:t>
      </w:r>
      <w:r>
        <w:t xml:space="preserve"> tra pila e cella elettrolitica.</w:t>
      </w:r>
    </w:p>
    <w:sectPr w:rsidR="000F6A87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C1D75D" w14:textId="77777777" w:rsidR="00C11335" w:rsidRDefault="00C11335">
      <w:r>
        <w:separator/>
      </w:r>
    </w:p>
  </w:endnote>
  <w:endnote w:type="continuationSeparator" w:id="0">
    <w:p w14:paraId="6E0DD48F" w14:textId="77777777" w:rsidR="00C11335" w:rsidRDefault="00C11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C17F05" w14:textId="77777777" w:rsidR="00C11335" w:rsidRDefault="00C11335">
      <w:r>
        <w:rPr>
          <w:color w:val="000000"/>
        </w:rPr>
        <w:separator/>
      </w:r>
    </w:p>
  </w:footnote>
  <w:footnote w:type="continuationSeparator" w:id="0">
    <w:p w14:paraId="7BBF15C4" w14:textId="77777777" w:rsidR="00C11335" w:rsidRDefault="00C11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F642FC"/>
    <w:multiLevelType w:val="multilevel"/>
    <w:tmpl w:val="F8D800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6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09D"/>
    <w:rsid w:val="000B4BCF"/>
    <w:rsid w:val="000E42D5"/>
    <w:rsid w:val="000F6A87"/>
    <w:rsid w:val="00171850"/>
    <w:rsid w:val="001C7AED"/>
    <w:rsid w:val="00232A34"/>
    <w:rsid w:val="00242BB3"/>
    <w:rsid w:val="002647CF"/>
    <w:rsid w:val="002B0362"/>
    <w:rsid w:val="00374F23"/>
    <w:rsid w:val="00405C90"/>
    <w:rsid w:val="004300EE"/>
    <w:rsid w:val="004572C4"/>
    <w:rsid w:val="00495B10"/>
    <w:rsid w:val="004B4872"/>
    <w:rsid w:val="005034B0"/>
    <w:rsid w:val="0058509D"/>
    <w:rsid w:val="005D7DF3"/>
    <w:rsid w:val="00690A75"/>
    <w:rsid w:val="006A19D5"/>
    <w:rsid w:val="006D558C"/>
    <w:rsid w:val="006E1448"/>
    <w:rsid w:val="00710547"/>
    <w:rsid w:val="00734949"/>
    <w:rsid w:val="00772EBD"/>
    <w:rsid w:val="007B751B"/>
    <w:rsid w:val="00880658"/>
    <w:rsid w:val="008B21B5"/>
    <w:rsid w:val="008D497F"/>
    <w:rsid w:val="00A04A2C"/>
    <w:rsid w:val="00AF3ECD"/>
    <w:rsid w:val="00BE7336"/>
    <w:rsid w:val="00C11335"/>
    <w:rsid w:val="00C23266"/>
    <w:rsid w:val="00C26758"/>
    <w:rsid w:val="00C36EEA"/>
    <w:rsid w:val="00C73C5D"/>
    <w:rsid w:val="00DB0362"/>
    <w:rsid w:val="00E46675"/>
    <w:rsid w:val="00EA732F"/>
    <w:rsid w:val="00EB3773"/>
    <w:rsid w:val="00F1648B"/>
    <w:rsid w:val="00F8114D"/>
    <w:rsid w:val="00FD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A3B8C"/>
  <w15:docId w15:val="{27887441-5E2F-4789-8C12-BFCB7C50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marianna fiorello</cp:lastModifiedBy>
  <cp:revision>31</cp:revision>
  <dcterms:created xsi:type="dcterms:W3CDTF">2018-06-16T07:23:00Z</dcterms:created>
  <dcterms:modified xsi:type="dcterms:W3CDTF">2020-06-20T09:06:00Z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