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embeddings/oleObject1.bin" ContentType="application/vnd.openxmlformats-officedocument.oleObject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778"/>
        <w:gridCol w:w="1511"/>
        <w:gridCol w:w="8030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napToGrid w:val="false"/>
              <w:spacing w:before="80" w:after="0"/>
              <w:jc w:val="center"/>
              <w:rPr/>
            </w:pPr>
            <w:r>
              <w:rPr/>
              <w:drawing>
                <wp:inline distT="0" distB="0" distL="0" distR="0">
                  <wp:extent cx="352425" cy="381000"/>
                  <wp:effectExtent l="0" t="0" r="0" b="0"/>
                  <wp:docPr id="1" name="Pictur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3348" w:dyaOrig="1884">
                <v:shape id="ole_rId3" style="width:46.5pt;height:29.25pt" o:ole="">
                  <v:imagedata r:id="rId4" o:title=""/>
                </v:shape>
                <o:OLEObject Type="Embed" ProgID="PBrush" ShapeID="ole_rId3" DrawAspect="Content" ObjectID="_972880050" r:id="rId3"/>
              </w:object>
            </w:r>
          </w:p>
        </w:tc>
        <w:tc>
          <w:tcPr>
            <w:tcW w:w="8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napToGrid w:val="false"/>
              <w:spacing w:before="60" w:after="0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spacing w:before="60" w:after="0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numPr>
                <w:ilvl w:val="2"/>
                <w:numId w:val="2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BodyText2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52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1020"/>
        <w:gridCol w:w="4141"/>
        <w:gridCol w:w="1132"/>
        <w:gridCol w:w="4158"/>
      </w:tblGrid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1GI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DIRITTO ED ECONOMIA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Damiano Mary Antonia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2019/20</w:t>
            </w:r>
            <w:bookmarkStart w:id="0" w:name="_GoBack"/>
            <w:bookmarkEnd w:id="0"/>
            <w:r>
              <w:rPr>
                <w:rFonts w:cs="Trebuchet MS" w:ascii="Trebuchet MS" w:hAnsi="Trebuchet MS"/>
              </w:rPr>
              <w:t>20</w:t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/>
      </w:pPr>
      <w:r>
        <w:rPr>
          <w:rFonts w:eastAsia="Calibri" w:cs="Calibri" w:ascii="Calibri" w:hAnsi="Calibri"/>
          <w:b/>
          <w:bCs/>
          <w:sz w:val="22"/>
          <w:szCs w:val="22"/>
        </w:rPr>
        <w:t>Introduzione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0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</w:t>
      </w:r>
      <w:r>
        <w:rPr>
          <w:rFonts w:eastAsia="Calibri" w:cs="Calibri" w:ascii="Calibri" w:hAnsi="Calibri"/>
          <w:sz w:val="22"/>
          <w:szCs w:val="22"/>
        </w:rPr>
        <w:t>Introduzione al Diritto e all’Economia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>
          <w:rFonts w:eastAsia="Calibri" w:cs="Calibri" w:ascii="Calibri" w:hAnsi="Calibri"/>
          <w:sz w:val="22"/>
          <w:szCs w:val="22"/>
        </w:rPr>
        <w:t xml:space="preserve">          </w:t>
      </w:r>
      <w:r>
        <w:rPr>
          <w:rFonts w:eastAsia="Calibri" w:cs="Calibri" w:ascii="Calibri" w:hAnsi="Calibri"/>
          <w:sz w:val="22"/>
          <w:szCs w:val="22"/>
        </w:rPr>
        <w:t>Le origini del Diritto e dell’Economia. Lo sviluppo del Diritto e dell’Economia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>
          <w:rFonts w:eastAsia="Calibri" w:cs="Calibri" w:ascii="Calibri" w:hAnsi="Calibri"/>
          <w:sz w:val="22"/>
          <w:szCs w:val="22"/>
        </w:rPr>
        <w:t xml:space="preserve">          </w:t>
      </w:r>
      <w:r>
        <w:rPr>
          <w:rFonts w:eastAsia="Calibri" w:cs="Calibri" w:ascii="Calibri" w:hAnsi="Calibri"/>
          <w:sz w:val="22"/>
          <w:szCs w:val="22"/>
        </w:rPr>
        <w:t>L’uomo come operatore di scelte giuridiche ed economiche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>
          <w:rFonts w:eastAsia="Calibri" w:cs="Calibri" w:ascii="Calibri" w:hAnsi="Calibri"/>
          <w:sz w:val="22"/>
          <w:szCs w:val="22"/>
        </w:rPr>
        <w:t xml:space="preserve">          </w:t>
      </w:r>
      <w:r>
        <w:rPr>
          <w:rFonts w:eastAsia="Calibri" w:cs="Calibri" w:ascii="Calibri" w:hAnsi="Calibri"/>
          <w:sz w:val="22"/>
          <w:szCs w:val="22"/>
        </w:rPr>
        <w:t>Perché studiare il Diritto e l’Economia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/>
      </w:pPr>
      <w:r>
        <w:rPr>
          <w:rFonts w:eastAsia="Calibri" w:cs="Calibri" w:ascii="Calibri" w:hAnsi="Calibri"/>
          <w:b/>
          <w:sz w:val="22"/>
          <w:szCs w:val="22"/>
        </w:rPr>
        <w:t>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II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 </w:t>
      </w:r>
      <w:r>
        <w:rPr>
          <w:rFonts w:eastAsia="Calibri" w:cs="Calibri" w:ascii="Calibri" w:hAnsi="Calibri"/>
          <w:sz w:val="22"/>
          <w:szCs w:val="22"/>
        </w:rPr>
        <w:t xml:space="preserve">Oggetti, soggetti e rapporti economici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 bisogni economici: caratteri e classificazione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 beni economici: caratteri e classificazione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 soggetti economici: le famiglie, le imprese, lo Stato, il resto del mondo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circuito economico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Ricchezza, patrimonio, reddito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rapporto tra reddito, consumo e risparmio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rapporto tra reddito, consumo e investimenti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eastAsia="Calibri" w:cs="Calibri" w:ascii="Calibri" w:hAnsi="Calibri"/>
          <w:b/>
          <w:sz w:val="22"/>
          <w:szCs w:val="22"/>
        </w:rPr>
        <w:t xml:space="preserve">UD2.  </w:t>
      </w:r>
      <w:r>
        <w:rPr>
          <w:rFonts w:eastAsia="Calibri" w:cs="Calibri" w:ascii="Calibri" w:hAnsi="Calibri"/>
          <w:sz w:val="22"/>
          <w:szCs w:val="22"/>
        </w:rPr>
        <w:t>Lo Stato e l’economia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Bisogni e servizi pubblici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Servizi generali e servizi speciali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bilancio dello stato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entrate: imposte, tasse, contributi e prestiti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spese: spese correnti e spese in conto capitale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saldo di bilancio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III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 </w:t>
      </w:r>
      <w:r>
        <w:rPr>
          <w:rFonts w:eastAsia="Calibri" w:cs="Calibri" w:ascii="Calibri" w:hAnsi="Calibri"/>
          <w:sz w:val="22"/>
          <w:szCs w:val="22"/>
        </w:rPr>
        <w:t>La produzione e i suoi fattori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produzione diretta e indiretta. Il ciclo produttivo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 fattori della produzione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natura: risorse e beni naturali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lavoro manuale e intellettuale. La popolazione attiva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capitale: i beni capitale, il capitale umano, il capitale finanziario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capacità organizzativa dell’imprenditore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Lo stato e il suo intervento in 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remunerazione dei fattori produttivi: la rendita, la retribuzione, gli interessi, il profitto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combinazione dei fattori della produzione. I costi di produzione e i ricavi di vendita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Costo totale e costo unitario.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Prezzo di vendita, ricavo e profitto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UD2.  </w:t>
      </w:r>
      <w:r>
        <w:rPr>
          <w:rFonts w:eastAsia="Calibri" w:cs="Calibri" w:ascii="Calibri" w:hAnsi="Calibri"/>
          <w:sz w:val="22"/>
          <w:szCs w:val="22"/>
        </w:rPr>
        <w:t>L’impresa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Nozione e tipologie di imprese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Imprese piccole, medie e grandi. Imprese pubbliche e private. Imprese appartenenti al settore primario, secondario,             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terziario e terziario avanzato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Gruppi di imprese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multinazionali e le imprese globalizzate. La delocalizzazione produttiva. Le imprese e il progresso tecnologico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/>
      </w:pPr>
      <w:r>
        <w:rPr>
          <w:rFonts w:eastAsia="Calibri" w:cs="Calibri" w:ascii="Calibri" w:hAnsi="Calibri"/>
          <w:b/>
          <w:sz w:val="22"/>
          <w:szCs w:val="22"/>
        </w:rPr>
        <w:t>Diritto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 </w:t>
      </w:r>
      <w:r>
        <w:rPr>
          <w:rFonts w:eastAsia="Calibri" w:cs="Calibri" w:ascii="Calibri" w:hAnsi="Calibri"/>
          <w:sz w:val="22"/>
          <w:szCs w:val="22"/>
        </w:rPr>
        <w:t>Le norme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norme sociali e giuridiche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L’interpretazione delle norme giuridiche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Efficacia delle norme giuridiche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UD2.  </w:t>
      </w:r>
      <w:r>
        <w:rPr>
          <w:rFonts w:eastAsia="Calibri" w:cs="Calibri" w:ascii="Calibri" w:hAnsi="Calibri"/>
          <w:sz w:val="22"/>
          <w:szCs w:val="22"/>
        </w:rPr>
        <w:t>Il diritto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diritto e le sue partizioni: diritto oggettivo e soggettivo; diritto pubblico e privato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fonti del diritto: fonti di cognizione e fonti di produzione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gerarchia delle fonti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Come si citano le norme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UD3.  </w:t>
      </w:r>
      <w:r>
        <w:rPr>
          <w:rFonts w:eastAsia="Calibri" w:cs="Calibri" w:ascii="Calibri" w:hAnsi="Calibri"/>
          <w:sz w:val="22"/>
          <w:szCs w:val="22"/>
        </w:rPr>
        <w:t>I soggetti e l’oggetto del diritto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Le persone fisiche: la capacità giuridica e la capacità di agire. L’incapacità di agire. La capacità naturale. La sede delle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persone fisiche</w:t>
      </w:r>
      <w:r>
        <w:rPr>
          <w:rFonts w:eastAsia="Calibri" w:cs="Calibri" w:ascii="Calibri" w:hAnsi="Calibri"/>
          <w:b/>
          <w:sz w:val="22"/>
          <w:szCs w:val="22"/>
        </w:rPr>
        <w:t xml:space="preserve">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persone giuridiche pubbliche, private e gli enti di fatto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L’oggetto del diritto. I beni: beni mobili e immobili, beni privati e pubblici.          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II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 </w:t>
      </w:r>
      <w:r>
        <w:rPr>
          <w:rFonts w:eastAsia="Calibri" w:cs="Calibri" w:ascii="Calibri" w:hAnsi="Calibri"/>
          <w:sz w:val="22"/>
          <w:szCs w:val="22"/>
        </w:rPr>
        <w:t>Lo Stato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Gli elementi costitutivi: il popolo, il territorio, l’organizzazione politica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cittadinanza: modi di acquisto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Forme di Stato: Stato assoluto, liberale, totalitario, socialista e democratico.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struttura dello Stato: Stato unitario, federale e regionale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Forme di Governo: sistema presidenziale e sistema parlamentare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sz w:val="20"/>
          <w:szCs w:val="20"/>
        </w:rPr>
      </w:pPr>
      <w:r>
        <w:rPr>
          <w:rFonts w:eastAsia="Calibri" w:cs="Calibri" w:ascii="Calibri" w:hAnsi="Calibri"/>
          <w:b/>
          <w:bCs/>
          <w:sz w:val="22"/>
          <w:szCs w:val="22"/>
        </w:rPr>
        <w:t>UD2.</w:t>
      </w:r>
      <w:r>
        <w:rPr>
          <w:rFonts w:eastAsia="Calibri" w:cs="Calibri" w:ascii="Calibri" w:hAnsi="Calibri"/>
          <w:sz w:val="22"/>
          <w:szCs w:val="22"/>
        </w:rPr>
        <w:t xml:space="preserve">  La Costituzione italiana</w:t>
      </w:r>
      <w:r>
        <w:rPr>
          <w:sz w:val="20"/>
          <w:szCs w:val="20"/>
        </w:rPr>
        <w:t xml:space="preserve">            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>Le specie di Costituzioni</w:t>
        <w:tab/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Dallo Statuto </w:t>
      </w:r>
      <w:r>
        <w:rPr>
          <w:sz w:val="20"/>
          <w:szCs w:val="20"/>
        </w:rPr>
        <w:t>A</w:t>
      </w:r>
      <w:r>
        <w:rPr>
          <w:sz w:val="20"/>
          <w:szCs w:val="20"/>
        </w:rPr>
        <w:t>lbertino alla Costituzione repubblicana</w:t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Caratteri della Costituzione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Arial" w:hAnsi="Arial" w:cs="Arial"/>
        </w:rPr>
      </w:pPr>
      <w:r>
        <w:rPr>
          <w:sz w:val="20"/>
          <w:szCs w:val="20"/>
        </w:rPr>
        <w:t xml:space="preserve">            </w:t>
      </w:r>
      <w:r>
        <w:rPr>
          <w:rFonts w:cs="Arial" w:ascii="Arial" w:hAnsi="Arial"/>
          <w:sz w:val="20"/>
          <w:szCs w:val="20"/>
        </w:rPr>
        <w:t>La struttura della Costituzione e i principi fondamentali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Arial" w:hAnsi="Arial" w:cs="Arial"/>
        </w:rPr>
      </w:pPr>
      <w:r>
        <w:rPr>
          <w:rFonts w:eastAsia="Calibri" w:cs="Arial" w:ascii="Arial" w:hAnsi="Arial"/>
          <w:sz w:val="20"/>
          <w:szCs w:val="20"/>
        </w:rPr>
        <w:t xml:space="preserve">           </w:t>
      </w:r>
      <w:r>
        <w:rPr>
          <w:rFonts w:eastAsia="Calibri" w:cs="Arial" w:ascii="Arial" w:hAnsi="Arial"/>
          <w:sz w:val="22"/>
          <w:szCs w:val="22"/>
        </w:rPr>
        <w:tab/>
        <w:t xml:space="preserve">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Testo: A. Martignago, R. Mistroni “REPORT diritto ed economia” Ed: Scuola &amp; Azienda. Volume 1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Palatino Linotype" w:hAnsi="Palatino Linotype" w:eastAsia="Calibri" w:cs="Palatino Linotype"/>
          <w:i/>
          <w:i/>
          <w:sz w:val="16"/>
          <w:szCs w:val="22"/>
          <w:highlight w:val="yellow"/>
        </w:rPr>
      </w:pPr>
      <w:r>
        <w:rPr>
          <w:rFonts w:eastAsia="Calibri" w:cs="Palatino Linotype" w:ascii="Palatino Linotype" w:hAnsi="Palatino Linotype"/>
          <w:i/>
          <w:sz w:val="16"/>
          <w:szCs w:val="22"/>
          <w:highlight w:val="yellow"/>
        </w:rPr>
      </w:r>
    </w:p>
    <w:tbl>
      <w:tblPr>
        <w:tblW w:w="10452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2110"/>
        <w:gridCol w:w="992"/>
        <w:gridCol w:w="1434"/>
        <w:gridCol w:w="5916"/>
      </w:tblGrid>
      <w:tr>
        <w:trPr/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 05 I 06 I 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Mary Antonia Damiano</w:t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 xml:space="preserve">Firme di 2 studenti 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200" w:after="200"/>
        <w:rPr/>
      </w:pPr>
      <w:r>
        <w:rPr/>
      </w:r>
    </w:p>
    <w:sectPr>
      <w:footerReference w:type="default" r:id="rId5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tino Linotyp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Standard"/>
    <w:next w:val="Standard"/>
    <w:qFormat/>
    <w:pPr>
      <w:keepNext w:val="true"/>
      <w:numPr>
        <w:ilvl w:val="0"/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WW8Num35z1" w:customStyle="1">
    <w:name w:val="WW8Num35z1"/>
    <w:qFormat/>
    <w:rPr>
      <w:u w:val="none"/>
    </w:rPr>
  </w:style>
  <w:style w:type="character" w:styleId="WW8Num1z1" w:customStyle="1">
    <w:name w:val="WW8Num1z1"/>
    <w:qFormat/>
    <w:rPr>
      <w:u w:val="none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22z0" w:customStyle="1">
    <w:name w:val="WW8Num22z0"/>
    <w:qFormat/>
    <w:rPr>
      <w:b/>
      <w:i w:val="false"/>
    </w:rPr>
  </w:style>
  <w:style w:type="character" w:styleId="WW8Num25z1" w:customStyle="1">
    <w:name w:val="WW8Num25z1"/>
    <w:qFormat/>
    <w:rPr>
      <w:u w:val="none"/>
    </w:rPr>
  </w:style>
  <w:style w:type="character" w:styleId="WW8Num12z0" w:customStyle="1">
    <w:name w:val="WW8Num12z0"/>
    <w:qFormat/>
    <w:rPr>
      <w:b/>
      <w:i w:val="false"/>
    </w:rPr>
  </w:style>
  <w:style w:type="character" w:styleId="WW8Num5z0" w:customStyle="1">
    <w:name w:val="WW8Num5z0"/>
    <w:qFormat/>
    <w:rPr>
      <w:b/>
      <w:i w:val="false"/>
    </w:rPr>
  </w:style>
  <w:style w:type="character" w:styleId="WW8Num12z1" w:customStyle="1">
    <w:name w:val="WW8Num12z1"/>
    <w:qFormat/>
    <w:rPr>
      <w:rFonts w:ascii="Symbol" w:hAnsi="Symbol" w:cs="Symbol"/>
      <w:b/>
      <w:i w:val="false"/>
    </w:rPr>
  </w:style>
  <w:style w:type="character" w:styleId="WW8Num4z0" w:customStyle="1">
    <w:name w:val="WW8Num4z0"/>
    <w:qFormat/>
    <w:rPr>
      <w:b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Wingdings 2" w:hAnsi="Wingdings 2" w:eastAsia="Times New Roman" w:cs="Times New Roman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37z0" w:customStyle="1">
    <w:name w:val="WW8Num37z0"/>
    <w:qFormat/>
    <w:rPr>
      <w:rFonts w:ascii="Wingdings" w:hAnsi="Wingdings" w:cs="Wingdings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27z1" w:customStyle="1">
    <w:name w:val="WW8Num27z1"/>
    <w:qFormat/>
    <w:rPr>
      <w:u w:val="none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WW8Num13z0" w:customStyle="1">
    <w:name w:val="WW8Num13z0"/>
    <w:qFormat/>
    <w:rPr>
      <w:b/>
    </w:rPr>
  </w:style>
  <w:style w:type="character" w:styleId="WW8Num31z0" w:customStyle="1">
    <w:name w:val="WW8Num31z0"/>
    <w:qFormat/>
    <w:rPr>
      <w:b/>
    </w:rPr>
  </w:style>
  <w:style w:type="character" w:styleId="WW8Num17z0" w:customStyle="1">
    <w:name w:val="WW8Num17z0"/>
    <w:qFormat/>
    <w:rPr>
      <w:b/>
      <w:i w:val="false"/>
    </w:rPr>
  </w:style>
  <w:style w:type="character" w:styleId="WW8Num37z3" w:customStyle="1">
    <w:name w:val="WW8Num37z3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WW8Num21z0" w:customStyle="1">
    <w:name w:val="WW8Num21z0"/>
    <w:qFormat/>
    <w:rPr>
      <w:b/>
      <w:i w:val="false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32z0" w:customStyle="1">
    <w:name w:val="WW8Num32z0"/>
    <w:qFormat/>
    <w:rPr>
      <w:rFonts w:ascii="Courier New" w:hAnsi="Courier New" w:cs="Courier New"/>
    </w:rPr>
  </w:style>
  <w:style w:type="character" w:styleId="WW8Num25z0" w:customStyle="1">
    <w:name w:val="WW8Num25z0"/>
    <w:qFormat/>
    <w:rPr>
      <w:b/>
      <w:i w:val="false"/>
    </w:rPr>
  </w:style>
  <w:style w:type="character" w:styleId="WW8Num10z0" w:customStyle="1">
    <w:name w:val="WW8Num10z0"/>
    <w:qFormat/>
    <w:rPr>
      <w:b/>
    </w:rPr>
  </w:style>
  <w:style w:type="character" w:styleId="WW8Num29z0" w:customStyle="1">
    <w:name w:val="WW8Num29z0"/>
    <w:qFormat/>
    <w:rPr>
      <w:b/>
    </w:rPr>
  </w:style>
  <w:style w:type="character" w:styleId="WW8Num23z0" w:customStyle="1">
    <w:name w:val="WW8Num23z0"/>
    <w:qFormat/>
    <w:rPr>
      <w:b/>
      <w:i w:val="false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28z1" w:customStyle="1">
    <w:name w:val="WW8Num28z1"/>
    <w:qFormat/>
    <w:rPr>
      <w:u w:val="none"/>
    </w:rPr>
  </w:style>
  <w:style w:type="character" w:styleId="WW8Num2z0" w:customStyle="1">
    <w:name w:val="WW8Num2z0"/>
    <w:qFormat/>
    <w:rPr>
      <w:b/>
      <w:i w:val="false"/>
    </w:rPr>
  </w:style>
  <w:style w:type="character" w:styleId="WW8Num11z0" w:customStyle="1">
    <w:name w:val="WW8Num11z0"/>
    <w:qFormat/>
    <w:rPr>
      <w:b/>
    </w:rPr>
  </w:style>
  <w:style w:type="character" w:styleId="WW8Num34z0" w:customStyle="1">
    <w:name w:val="WW8Num34z0"/>
    <w:qFormat/>
    <w:rPr>
      <w:b/>
    </w:rPr>
  </w:style>
  <w:style w:type="character" w:styleId="WW8Num30z0" w:customStyle="1">
    <w:name w:val="WW8Num30z0"/>
    <w:qFormat/>
    <w:rPr>
      <w:b/>
    </w:rPr>
  </w:style>
  <w:style w:type="character" w:styleId="WW8Num33z1" w:customStyle="1">
    <w:name w:val="WW8Num33z1"/>
    <w:qFormat/>
    <w:rPr>
      <w:u w:val="none"/>
    </w:rPr>
  </w:style>
  <w:style w:type="character" w:styleId="WW8Num28z0" w:customStyle="1">
    <w:name w:val="WW8Num28z0"/>
    <w:qFormat/>
    <w:rPr>
      <w:b/>
      <w:i w:val="false"/>
    </w:rPr>
  </w:style>
  <w:style w:type="character" w:styleId="Caratteridinumerazione" w:customStyle="1">
    <w:name w:val="Caratteri di numerazione"/>
    <w:qFormat/>
    <w:rPr/>
  </w:style>
  <w:style w:type="character" w:styleId="WW8Num1z0" w:customStyle="1">
    <w:name w:val="WW8Num1z0"/>
    <w:qFormat/>
    <w:rPr>
      <w:b/>
      <w:i w:val="false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33z0" w:customStyle="1">
    <w:name w:val="WW8Num33z0"/>
    <w:qFormat/>
    <w:rPr>
      <w:b/>
      <w:i w:val="false"/>
    </w:rPr>
  </w:style>
  <w:style w:type="character" w:styleId="WW8Num14z0" w:customStyle="1">
    <w:name w:val="WW8Num14z0"/>
    <w:qFormat/>
    <w:rPr>
      <w:rFonts w:ascii="Wingdings" w:hAnsi="Wingdings" w:eastAsia="Times New Roman" w:cs="Times New Roman"/>
    </w:rPr>
  </w:style>
  <w:style w:type="character" w:styleId="WW8Num23z1" w:customStyle="1">
    <w:name w:val="WW8Num23z1"/>
    <w:qFormat/>
    <w:rPr>
      <w:u w:val="none"/>
    </w:rPr>
  </w:style>
  <w:style w:type="character" w:styleId="WW8Num22z1" w:customStyle="1">
    <w:name w:val="WW8Num22z1"/>
    <w:qFormat/>
    <w:rPr>
      <w:u w:val="none"/>
    </w:rPr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WW8Num36z0" w:customStyle="1">
    <w:name w:val="WW8Num36z0"/>
    <w:qFormat/>
    <w:rPr>
      <w:b/>
      <w:i w:val="false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it-IT" w:eastAsia="zh-CN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Pidipagina">
    <w:name w:val="Foot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Standard"/>
    <w:qFormat/>
    <w:pPr/>
    <w:rPr>
      <w:b/>
      <w:bCs/>
      <w:sz w:val="28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rmale1" w:customStyle="1">
    <w:name w:val="Normale1"/>
    <w:qFormat/>
    <w:rsid w:val="006c0d2a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oleObject" Target="embeddings/oleObject1.bin"/><Relationship Id="rId4" Type="http://schemas.openxmlformats.org/officeDocument/2006/relationships/image" Target="media/image2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LibreOffice/6.4.2.2$Windows_X86_64 LibreOffice_project/4e471d8c02c9c90f512f7f9ead8875b57fcb1ec3</Application>
  <Pages>2</Pages>
  <Words>508</Words>
  <Characters>2891</Characters>
  <CharactersWithSpaces>4022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2019-05-28T09:50:00Z</dcterms:created>
  <dc:creator>Patrizia Zafferami</dc:creator>
  <dc:description/>
  <dc:language>it-IT</dc:language>
  <cp:lastModifiedBy/>
  <cp:lastPrinted>2012-06-03T12:34:00Z</cp:lastPrinted>
  <dcterms:modified xsi:type="dcterms:W3CDTF">2020-06-09T10:32:11Z</dcterms:modified>
  <cp:revision>7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1033-10.2.0.5811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