
<file path=[Content_Types].xml><?xml version="1.0" encoding="utf-8"?>
<Types xmlns="http://schemas.openxmlformats.org/package/2006/content-types">
  <Default ContentType="application/vnd.openxmlformats-officedocument.oleObject" Extension="bin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</w:pPr>
      <w:r w:rsidDel="00000000" w:rsidR="00000000" w:rsidRPr="00000000">
        <w:pict>
          <v:shapetype id="_x0000_t75" coordsize="21600,21600" filled="f" stroked="f" o:spt="75.0" o:preferrelative="t" path="m@4@5l@4@11@9@11@9@5xe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connecttype="rect" o:extrusionok="f" gradientshapeok="t"/>
            <o:lock v:ext="edit" aspectratio="t"/>
          </v:shapetype>
        </w:pict>
      </w:r>
    </w:p>
    <w:p w:rsidR="00000000" w:rsidDel="00000000" w:rsidP="00000000" w:rsidRDefault="00000000" w:rsidRPr="00000000" w14:paraId="00000002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keepNext w:val="0"/>
        <w:keepLines w:val="0"/>
        <w:widowControl w:val="0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76" w:lineRule="auto"/>
        <w:ind w:left="0" w:right="0" w:firstLine="0"/>
        <w:jc w:val="left"/>
        <w:rPr>
          <w:rFonts w:ascii="Arial" w:cs="Arial" w:eastAsia="Arial" w:hAnsi="Arial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1"/>
        <w:tblW w:w="10319.0" w:type="dxa"/>
        <w:jc w:val="center"/>
        <w:tblLayout w:type="fixed"/>
        <w:tblLook w:val="0000"/>
      </w:tblPr>
      <w:tblGrid>
        <w:gridCol w:w="778"/>
        <w:gridCol w:w="1514"/>
        <w:gridCol w:w="8027"/>
        <w:tblGridChange w:id="0">
          <w:tblGrid>
            <w:gridCol w:w="778"/>
            <w:gridCol w:w="1514"/>
            <w:gridCol w:w="8027"/>
          </w:tblGrid>
        </w:tblGridChange>
      </w:tblGrid>
      <w:tr>
        <w:trPr>
          <w:trHeight w:val="872" w:hRule="atLeast"/>
        </w:trPr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4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8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drawing>
                <wp:inline distB="0" distT="0" distL="0" distR="0">
                  <wp:extent cx="357505" cy="386080"/>
                  <wp:effectExtent b="0" l="0" r="0" t="0"/>
                  <wp:docPr id="3" name="image2.png"/>
                  <a:graphic>
                    <a:graphicData uri="http://schemas.openxmlformats.org/drawingml/2006/picture">
                      <pic:pic>
                        <pic:nvPicPr>
                          <pic:cNvPr id="0" name="image2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7505" cy="386080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bottom"/>
          </w:tcPr>
          <w:p w:rsidR="00000000" w:rsidDel="00000000" w:rsidP="00000000" w:rsidRDefault="00000000" w:rsidRPr="00000000" w14:paraId="0000000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120" w:before="60" w:line="240" w:lineRule="auto"/>
              <w:ind w:left="0" w:right="0" w:firstLine="0"/>
              <w:jc w:val="center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  <w:pict>
                <v:shape id="Oggetto1" style="width:46.7pt;height:29.2pt;visibility:visible" o:spid="_x0000_i1025" o:ole="" type="#_x0000_t75">
                  <v:imagedata r:id="rId1" o:title=""/>
                </v:shape>
                <o:OLEObject DrawAspect="Content" r:id="rId2" ObjectID="_1652075845" ProgID="PBrush" ShapeID="Oggetto1" Type="Embed"/>
              </w:pict>
            </w: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6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Times New Roman" w:cs="Times New Roman" w:eastAsia="Times New Roman" w:hAnsi="Times New Roman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0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I I S  </w:t>
            </w:r>
            <w:r w:rsidDel="00000000" w:rsidR="00000000" w:rsidRPr="00000000">
              <w:rPr>
                <w:rFonts w:ascii="Book Antiqua" w:cs="Book Antiqua" w:eastAsia="Book Antiqua" w:hAnsi="Book Antiqua"/>
                <w:b w:val="1"/>
                <w:i w:val="1"/>
                <w:smallCaps w:val="0"/>
                <w:strike w:val="0"/>
                <w:color w:val="000000"/>
                <w:sz w:val="28"/>
                <w:szCs w:val="28"/>
                <w:u w:val="none"/>
                <w:shd w:fill="auto" w:val="clear"/>
                <w:vertAlign w:val="baseline"/>
                <w:rtl w:val="0"/>
              </w:rPr>
              <w:t xml:space="preserve">“Ettore Majorana”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0" w:before="60" w:line="240" w:lineRule="auto"/>
              <w:ind w:left="0" w:right="0" w:firstLine="0"/>
              <w:jc w:val="left"/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Book Antiqua" w:cs="Book Antiqua" w:eastAsia="Book Antiqua" w:hAnsi="Book Antiqua"/>
                <w:b w:val="0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Via A. De Gasperi, 6   -   20811  Cesano  Maderno  (MB)</w:t>
            </w:r>
          </w:p>
        </w:tc>
      </w:tr>
      <w:tr>
        <w:trPr>
          <w:trHeight w:val="256" w:hRule="atLeast"/>
        </w:trPr>
        <w:tc>
          <w:tcPr>
            <w:gridSpan w:val="3"/>
            <w:tcBorders>
              <w:top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8">
            <w:pPr>
              <w:keepNext w:val="1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spacing w:after="40" w:before="12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1"/>
                <w:i w:val="0"/>
                <w:smallCaps w:val="0"/>
                <w:strike w:val="0"/>
                <w:color w:val="000000"/>
                <w:sz w:val="22"/>
                <w:szCs w:val="22"/>
                <w:u w:val="none"/>
                <w:shd w:fill="auto" w:val="clear"/>
                <w:vertAlign w:val="baseline"/>
                <w:rtl w:val="0"/>
              </w:rPr>
              <w:t xml:space="preserve">PROGRAMMA SVOLTO</w:t>
            </w:r>
          </w:p>
        </w:tc>
      </w:tr>
    </w:tbl>
    <w:p w:rsidR="00000000" w:rsidDel="00000000" w:rsidP="00000000" w:rsidRDefault="00000000" w:rsidRPr="00000000" w14:paraId="0000000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spacing w:after="0" w:before="0" w:line="240" w:lineRule="auto"/>
        <w:ind w:left="0" w:right="0" w:firstLine="0"/>
        <w:jc w:val="center"/>
        <w:rPr>
          <w:rFonts w:ascii="Palatino Linotype" w:cs="Palatino Linotype" w:eastAsia="Palatino Linotype" w:hAnsi="Palatino Linotype"/>
          <w:b w:val="1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10441.999999999998" w:type="dxa"/>
        <w:jc w:val="center"/>
        <w:tblLayout w:type="fixed"/>
        <w:tblLook w:val="0000"/>
      </w:tblPr>
      <w:tblGrid>
        <w:gridCol w:w="1020"/>
        <w:gridCol w:w="4139"/>
        <w:gridCol w:w="1134"/>
        <w:gridCol w:w="4149"/>
        <w:tblGridChange w:id="0">
          <w:tblGrid>
            <w:gridCol w:w="1020"/>
            <w:gridCol w:w="4139"/>
            <w:gridCol w:w="1134"/>
            <w:gridCol w:w="4149"/>
          </w:tblGrid>
        </w:tblGridChange>
      </w:tblGrid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C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CLASSE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D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2^</w:t>
            </w:r>
            <w:r w:rsidDel="00000000" w:rsidR="00000000" w:rsidRPr="00000000">
              <w:rPr>
                <w:rFonts w:ascii="Trebuchet MS" w:cs="Trebuchet MS" w:eastAsia="Trebuchet MS" w:hAnsi="Trebuchet MS"/>
                <w:rtl w:val="0"/>
              </w:rPr>
              <w:t xml:space="preserve">D</w:t>
            </w: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I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E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 DISCIPLINA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0F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Lingua e letteratura italiana</w:t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0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1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Prof. SIMONE MICHELE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2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317"/>
              </w:tabs>
              <w:spacing w:after="200" w:before="200" w:line="240" w:lineRule="auto"/>
              <w:ind w:left="-143" w:right="-73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A.S.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13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</w:rPr>
            </w:pPr>
            <w:bookmarkStart w:colFirst="0" w:colLast="0" w:name="_heading=h.gjdgxs" w:id="0"/>
            <w:bookmarkEnd w:id="0"/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24"/>
                <w:szCs w:val="24"/>
                <w:u w:val="none"/>
                <w:shd w:fill="auto" w:val="clear"/>
                <w:vertAlign w:val="baseline"/>
                <w:rtl w:val="0"/>
              </w:rPr>
              <w:t xml:space="preserve">2019/2020</w:t>
            </w:r>
          </w:p>
        </w:tc>
      </w:tr>
    </w:tbl>
    <w:p w:rsidR="00000000" w:rsidDel="00000000" w:rsidP="00000000" w:rsidRDefault="00000000" w:rsidRPr="00000000" w14:paraId="0000001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113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7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GRAMMATICA</w:t>
      </w:r>
    </w:p>
    <w:p w:rsidR="00000000" w:rsidDel="00000000" w:rsidP="00000000" w:rsidRDefault="00000000" w:rsidRPr="00000000" w14:paraId="0000001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Analisi logica:</w:t>
      </w:r>
    </w:p>
    <w:p w:rsidR="00000000" w:rsidDel="00000000" w:rsidP="00000000" w:rsidRDefault="00000000" w:rsidRPr="00000000" w14:paraId="0000001A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Ripasso dei complementi diretti (soggetto, Comp. Oggetto),</w:t>
      </w:r>
    </w:p>
    <w:p w:rsidR="00000000" w:rsidDel="00000000" w:rsidP="00000000" w:rsidRDefault="00000000" w:rsidRPr="00000000" w14:paraId="0000001B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complemento predicativo del soggetto e dell'oggetto,</w:t>
      </w:r>
    </w:p>
    <w:p w:rsidR="00000000" w:rsidDel="00000000" w:rsidP="00000000" w:rsidRDefault="00000000" w:rsidRPr="00000000" w14:paraId="0000001C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Predicato verbale e nominale, verbi transitivi e intransitivi</w:t>
      </w:r>
    </w:p>
    <w:p w:rsidR="00000000" w:rsidDel="00000000" w:rsidP="00000000" w:rsidRDefault="00000000" w:rsidRPr="00000000" w14:paraId="0000001D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 funzioni logiche del pronome relativo</w:t>
      </w:r>
    </w:p>
    <w:p w:rsidR="00000000" w:rsidDel="00000000" w:rsidP="00000000" w:rsidRDefault="00000000" w:rsidRPr="00000000" w14:paraId="0000001E">
      <w:pPr>
        <w:keepNext w:val="0"/>
        <w:keepLines w:val="0"/>
        <w:widowControl w:val="1"/>
        <w:numPr>
          <w:ilvl w:val="0"/>
          <w:numId w:val="2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principali Complementi indiretti.</w:t>
      </w:r>
    </w:p>
    <w:p w:rsidR="00000000" w:rsidDel="00000000" w:rsidP="00000000" w:rsidRDefault="00000000" w:rsidRPr="00000000" w14:paraId="0000001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Analisi del periodo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:</w:t>
      </w:r>
    </w:p>
    <w:p w:rsidR="00000000" w:rsidDel="00000000" w:rsidP="00000000" w:rsidRDefault="00000000" w:rsidRPr="00000000" w14:paraId="0000002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2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Principali,</w:t>
      </w:r>
    </w:p>
    <w:p w:rsidR="00000000" w:rsidDel="00000000" w:rsidP="00000000" w:rsidRDefault="00000000" w:rsidRPr="00000000" w14:paraId="00000023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Coordinate,</w:t>
      </w:r>
    </w:p>
    <w:p w:rsidR="00000000" w:rsidDel="00000000" w:rsidP="00000000" w:rsidRDefault="00000000" w:rsidRPr="00000000" w14:paraId="00000024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Proposizioni subordinate: oggettive, soggettive, relative, temporali, causali, finali, locative, strumentali, modali.</w:t>
      </w:r>
    </w:p>
    <w:p w:rsidR="00000000" w:rsidDel="00000000" w:rsidP="00000000" w:rsidRDefault="00000000" w:rsidRPr="00000000" w14:paraId="00000025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Subordinate implicite/esplicite</w:t>
      </w:r>
    </w:p>
    <w:p w:rsidR="00000000" w:rsidDel="00000000" w:rsidP="00000000" w:rsidRDefault="00000000" w:rsidRPr="00000000" w14:paraId="00000026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 gradi delle subordinate.</w:t>
      </w:r>
    </w:p>
    <w:p w:rsidR="00000000" w:rsidDel="00000000" w:rsidP="00000000" w:rsidRDefault="00000000" w:rsidRPr="00000000" w14:paraId="00000027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Analisi della frase complessa.</w:t>
      </w:r>
    </w:p>
    <w:p w:rsidR="00000000" w:rsidDel="00000000" w:rsidP="00000000" w:rsidRDefault="00000000" w:rsidRPr="00000000" w14:paraId="00000028">
      <w:pPr>
        <w:keepNext w:val="0"/>
        <w:keepLines w:val="0"/>
        <w:widowControl w:val="1"/>
        <w:numPr>
          <w:ilvl w:val="0"/>
          <w:numId w:val="3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Analisi dei connettivi.</w:t>
      </w:r>
    </w:p>
    <w:p w:rsidR="00000000" w:rsidDel="00000000" w:rsidP="00000000" w:rsidRDefault="00000000" w:rsidRPr="00000000" w14:paraId="00000029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LETTERATURA</w:t>
      </w:r>
    </w:p>
    <w:p w:rsidR="00000000" w:rsidDel="00000000" w:rsidP="00000000" w:rsidRDefault="00000000" w:rsidRPr="00000000" w14:paraId="0000002B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C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Narrativa:</w:t>
      </w:r>
    </w:p>
    <w:p w:rsidR="00000000" w:rsidDel="00000000" w:rsidP="00000000" w:rsidRDefault="00000000" w:rsidRPr="00000000" w14:paraId="0000002D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Ripasso dei principali elementi della narrazione (narratore, focalizzazione, le sequenze, il personaggio, lo spazio).</w:t>
      </w:r>
    </w:p>
    <w:p w:rsidR="00000000" w:rsidDel="00000000" w:rsidP="00000000" w:rsidRDefault="00000000" w:rsidRPr="00000000" w14:paraId="0000002E">
      <w:pPr>
        <w:keepNext w:val="0"/>
        <w:keepLines w:val="0"/>
        <w:widowControl w:val="1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Lettura di brani e racconti tratti dal libro di testo.</w:t>
      </w:r>
    </w:p>
    <w:p w:rsidR="00000000" w:rsidDel="00000000" w:rsidP="00000000" w:rsidRDefault="00000000" w:rsidRPr="00000000" w14:paraId="0000002F">
      <w:pPr>
        <w:keepNext w:val="0"/>
        <w:keepLines w:val="0"/>
        <w:widowControl w:val="0"/>
        <w:numPr>
          <w:ilvl w:val="0"/>
          <w:numId w:val="1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76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Lettura integrale dei romanzi  “Il mastino dei Baskerville” C. Doyle; “Lo strano caso del cane ucciso a mezzanotte” M. Haddon; Il Giovane Holden” di J. Salinger; “Le otto montagne” P. Cognetti</w:t>
      </w:r>
    </w:p>
    <w:p w:rsidR="00000000" w:rsidDel="00000000" w:rsidP="00000000" w:rsidRDefault="00000000" w:rsidRPr="00000000" w14:paraId="0000003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3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 Poesia:</w:t>
      </w:r>
    </w:p>
    <w:p w:rsidR="00000000" w:rsidDel="00000000" w:rsidP="00000000" w:rsidRDefault="00000000" w:rsidRPr="00000000" w14:paraId="00000032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 origini della poesia</w:t>
      </w:r>
    </w:p>
    <w:p w:rsidR="00000000" w:rsidDel="00000000" w:rsidP="00000000" w:rsidRDefault="00000000" w:rsidRPr="00000000" w14:paraId="00000033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ruolo del poeta: dal poeta vate al poeta dell'800.</w:t>
      </w:r>
    </w:p>
    <w:p w:rsidR="00000000" w:rsidDel="00000000" w:rsidP="00000000" w:rsidRDefault="00000000" w:rsidRPr="00000000" w14:paraId="00000034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poesia nel ‘900: l’inizio della crisi.</w:t>
      </w:r>
    </w:p>
    <w:p w:rsidR="00000000" w:rsidDel="00000000" w:rsidP="00000000" w:rsidRDefault="00000000" w:rsidRPr="00000000" w14:paraId="00000035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Studio di alcune figure retoriche: metafora, metonimia, sineddoche, sinestesia, iperbole, climax.</w:t>
      </w:r>
    </w:p>
    <w:p w:rsidR="00000000" w:rsidDel="00000000" w:rsidP="00000000" w:rsidRDefault="00000000" w:rsidRPr="00000000" w14:paraId="00000036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Studio di alcune figure di suono: allitterazione, assonanza, consonanza, onomatopea.</w:t>
      </w:r>
    </w:p>
    <w:p w:rsidR="00000000" w:rsidDel="00000000" w:rsidP="00000000" w:rsidRDefault="00000000" w:rsidRPr="00000000" w14:paraId="00000037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 forme della poesia: il sonetto.</w:t>
      </w:r>
    </w:p>
    <w:p w:rsidR="00000000" w:rsidDel="00000000" w:rsidP="00000000" w:rsidRDefault="00000000" w:rsidRPr="00000000" w14:paraId="00000038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Lo schema delle rime.</w:t>
      </w:r>
    </w:p>
    <w:p w:rsidR="00000000" w:rsidDel="00000000" w:rsidP="00000000" w:rsidRDefault="00000000" w:rsidRPr="00000000" w14:paraId="00000039">
      <w:pPr>
        <w:keepNext w:val="0"/>
        <w:keepLines w:val="0"/>
        <w:widowControl w:val="0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76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Lettura e analisi di alcune poesie dal libro di testo: </w:t>
      </w:r>
    </w:p>
    <w:p w:rsidR="00000000" w:rsidDel="00000000" w:rsidP="00000000" w:rsidRDefault="00000000" w:rsidRPr="00000000" w14:paraId="0000003A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1. L’albatro, Baudelaire, pag 24</w:t>
      </w:r>
    </w:p>
    <w:p w:rsidR="00000000" w:rsidDel="00000000" w:rsidP="00000000" w:rsidRDefault="00000000" w:rsidRPr="00000000" w14:paraId="0000003B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2. Il tuono, Pascoli, pag 65</w:t>
      </w:r>
    </w:p>
    <w:p w:rsidR="00000000" w:rsidDel="00000000" w:rsidP="00000000" w:rsidRDefault="00000000" w:rsidRPr="00000000" w14:paraId="0000003C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3. Il lampo, Pascoli, 141</w:t>
      </w:r>
    </w:p>
    <w:p w:rsidR="00000000" w:rsidDel="00000000" w:rsidP="00000000" w:rsidRDefault="00000000" w:rsidRPr="00000000" w14:paraId="0000003D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4. X agosto, Pascoli, assegnata su classroom</w:t>
      </w:r>
    </w:p>
    <w:p w:rsidR="00000000" w:rsidDel="00000000" w:rsidP="00000000" w:rsidRDefault="00000000" w:rsidRPr="00000000" w14:paraId="0000003E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5. Alla sera, U. Foscolo, pag 162</w:t>
      </w:r>
    </w:p>
    <w:p w:rsidR="00000000" w:rsidDel="00000000" w:rsidP="00000000" w:rsidRDefault="00000000" w:rsidRPr="00000000" w14:paraId="0000003F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6. Orazio, Carpe diem, pag 218</w:t>
      </w:r>
    </w:p>
    <w:p w:rsidR="00000000" w:rsidDel="00000000" w:rsidP="00000000" w:rsidRDefault="00000000" w:rsidRPr="00000000" w14:paraId="00000040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7. L’infinito, Leopardi, pag 240</w:t>
      </w:r>
    </w:p>
    <w:p w:rsidR="00000000" w:rsidDel="00000000" w:rsidP="00000000" w:rsidRDefault="00000000" w:rsidRPr="00000000" w14:paraId="00000041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8. La vita non è uno scherzo, Kavafis, pag 242</w:t>
      </w:r>
    </w:p>
    <w:p w:rsidR="00000000" w:rsidDel="00000000" w:rsidP="00000000" w:rsidRDefault="00000000" w:rsidRPr="00000000" w14:paraId="00000042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9. Tanto gentile e tanto onesta pare, Dante, pag 283</w:t>
      </w:r>
    </w:p>
    <w:p w:rsidR="00000000" w:rsidDel="00000000" w:rsidP="00000000" w:rsidRDefault="00000000" w:rsidRPr="00000000" w14:paraId="00000043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10. Solo e pensoso, Petrarca, assegnata su classroom</w:t>
      </w:r>
    </w:p>
    <w:p w:rsidR="00000000" w:rsidDel="00000000" w:rsidP="00000000" w:rsidRDefault="00000000" w:rsidRPr="00000000" w14:paraId="00000044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11. In morte del fratello Giovanni, U Foscolo, pag 288</w:t>
      </w:r>
    </w:p>
    <w:p w:rsidR="00000000" w:rsidDel="00000000" w:rsidP="00000000" w:rsidRDefault="00000000" w:rsidRPr="00000000" w14:paraId="00000045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12. Meriggiare pallido e assorto, Montale, pag 308</w:t>
      </w:r>
    </w:p>
    <w:p w:rsidR="00000000" w:rsidDel="00000000" w:rsidP="00000000" w:rsidRDefault="00000000" w:rsidRPr="00000000" w14:paraId="00000046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13. Spesso il male di vivere ho incontrato, Montale, pag 311</w:t>
      </w:r>
    </w:p>
    <w:p w:rsidR="00000000" w:rsidDel="00000000" w:rsidP="00000000" w:rsidRDefault="00000000" w:rsidRPr="00000000" w14:paraId="00000047">
      <w:p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tabs>
          <w:tab w:val="left" w:pos="7460"/>
        </w:tabs>
        <w:spacing w:before="57" w:line="276" w:lineRule="auto"/>
        <w:ind w:left="1134" w:firstLine="0"/>
        <w:rPr>
          <w:rFonts w:ascii="Calibri" w:cs="Calibri" w:eastAsia="Calibri" w:hAnsi="Calibri"/>
          <w:sz w:val="22"/>
          <w:szCs w:val="22"/>
        </w:rPr>
      </w:pPr>
      <w:r w:rsidDel="00000000" w:rsidR="00000000" w:rsidRPr="00000000">
        <w:rPr>
          <w:rFonts w:ascii="Calibri" w:cs="Calibri" w:eastAsia="Calibri" w:hAnsi="Calibri"/>
          <w:sz w:val="22"/>
          <w:szCs w:val="22"/>
          <w:rtl w:val="0"/>
        </w:rPr>
        <w:t xml:space="preserve">14. Forse un mattino andando in un’aria di vetro, Montale pag 314</w:t>
      </w:r>
    </w:p>
    <w:p w:rsidR="00000000" w:rsidDel="00000000" w:rsidP="00000000" w:rsidRDefault="00000000" w:rsidRPr="00000000" w14:paraId="00000048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firstLine="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9">
      <w:pPr>
        <w:keepNext w:val="0"/>
        <w:keepLines w:val="0"/>
        <w:widowControl w:val="1"/>
        <w:numPr>
          <w:ilvl w:val="0"/>
          <w:numId w:val="4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La </w:t>
      </w:r>
      <w:r w:rsidDel="00000000" w:rsidR="00000000" w:rsidRPr="00000000">
        <w:rPr>
          <w:rFonts w:ascii="Calibri" w:cs="Calibri" w:eastAsia="Calibri" w:hAnsi="Calibri"/>
          <w:b w:val="0"/>
          <w:i w:val="1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Divina commedia, </w:t>
      </w: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lettura dei canti I-III- V - XXVI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A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1"/>
          <w:i w:val="0"/>
          <w:smallCaps w:val="0"/>
          <w:strike w:val="0"/>
          <w:color w:val="000000"/>
          <w:sz w:val="22"/>
          <w:szCs w:val="22"/>
          <w:u w:val="single"/>
          <w:shd w:fill="auto" w:val="clear"/>
          <w:vertAlign w:val="baseline"/>
          <w:rtl w:val="0"/>
        </w:rPr>
        <w:t xml:space="preserve">PRODUZIONE SCRITTA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B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testo espositivo</w:t>
      </w:r>
    </w:p>
    <w:p w:rsidR="00000000" w:rsidDel="00000000" w:rsidP="00000000" w:rsidRDefault="00000000" w:rsidRPr="00000000" w14:paraId="0000004C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Il testo argomentativo.</w:t>
      </w:r>
    </w:p>
    <w:p w:rsidR="00000000" w:rsidDel="00000000" w:rsidP="00000000" w:rsidRDefault="00000000" w:rsidRPr="00000000" w14:paraId="0000004D">
      <w:pPr>
        <w:keepNext w:val="0"/>
        <w:keepLines w:val="0"/>
        <w:widowControl w:val="1"/>
        <w:numPr>
          <w:ilvl w:val="0"/>
          <w:numId w:val="5"/>
        </w:numPr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720" w:right="0" w:hanging="36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  <w:rtl w:val="0"/>
        </w:rPr>
        <w:t xml:space="preserve">Analisi e interpretazione di testi in prosa e testi in poesia.</w:t>
      </w:r>
    </w:p>
    <w:p w:rsidR="00000000" w:rsidDel="00000000" w:rsidP="00000000" w:rsidRDefault="00000000" w:rsidRPr="00000000" w14:paraId="0000004E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4F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0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1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Calibri" w:cs="Calibri" w:eastAsia="Calibri" w:hAnsi="Calibri"/>
          <w:b w:val="0"/>
          <w:i w:val="0"/>
          <w:smallCaps w:val="0"/>
          <w:strike w:val="0"/>
          <w:color w:val="000000"/>
          <w:sz w:val="22"/>
          <w:szCs w:val="22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2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3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54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0" w:before="57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1"/>
          <w:smallCaps w:val="0"/>
          <w:strike w:val="0"/>
          <w:color w:val="000000"/>
          <w:sz w:val="16"/>
          <w:szCs w:val="16"/>
          <w:highlight w:val="yellow"/>
          <w:u w:val="none"/>
          <w:vertAlign w:val="baseline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10442.0" w:type="dxa"/>
        <w:jc w:val="center"/>
        <w:tblLayout w:type="fixed"/>
        <w:tblLook w:val="0000"/>
      </w:tblPr>
      <w:tblGrid>
        <w:gridCol w:w="2110"/>
        <w:gridCol w:w="992"/>
        <w:gridCol w:w="1434"/>
        <w:gridCol w:w="5906"/>
        <w:tblGridChange w:id="0">
          <w:tblGrid>
            <w:gridCol w:w="2110"/>
            <w:gridCol w:w="992"/>
            <w:gridCol w:w="1434"/>
            <w:gridCol w:w="5906"/>
          </w:tblGrid>
        </w:tblGridChange>
      </w:tblGrid>
      <w:t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5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Cesano Maderno,  _ _ I _ _ I _ _ _ _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7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center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Firma Docente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8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9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  <w:rtl w:val="0"/>
              </w:rPr>
              <w:t xml:space="preserve">Firme di tre studenti </w:t>
            </w:r>
          </w:p>
        </w:tc>
        <w:tc>
          <w:tcPr>
            <w:gridSpan w:val="3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uto" w:val="clear"/>
            <w:tcMar>
              <w:top w:w="0.0" w:type="dxa"/>
              <w:left w:w="108.0" w:type="dxa"/>
              <w:bottom w:w="0.0" w:type="dxa"/>
              <w:right w:w="108.0" w:type="dxa"/>
            </w:tcMar>
            <w:vAlign w:val="center"/>
          </w:tcPr>
          <w:p w:rsidR="00000000" w:rsidDel="00000000" w:rsidP="00000000" w:rsidRDefault="00000000" w:rsidRPr="00000000" w14:paraId="0000005A">
            <w:pPr>
              <w:keepNext w:val="0"/>
              <w:keepLines w:val="0"/>
              <w:widowControl w:val="1"/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auto" w:val="clear"/>
              <w:tabs>
                <w:tab w:val="left" w:pos="7460"/>
              </w:tabs>
              <w:spacing w:after="200" w:before="200" w:line="240" w:lineRule="auto"/>
              <w:ind w:left="0" w:right="0" w:firstLine="0"/>
              <w:jc w:val="left"/>
              <w:rPr>
                <w:rFonts w:ascii="Trebuchet MS" w:cs="Trebuchet MS" w:eastAsia="Trebuchet MS" w:hAnsi="Trebuchet MS"/>
                <w:b w:val="0"/>
                <w:i w:val="0"/>
                <w:smallCaps w:val="0"/>
                <w:strike w:val="0"/>
                <w:color w:val="000000"/>
                <w:sz w:val="18"/>
                <w:szCs w:val="18"/>
                <w:u w:val="none"/>
                <w:shd w:fill="auto" w:val="clear"/>
                <w:vertAlign w:val="baseline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5D">
      <w:pPr>
        <w:keepNext w:val="0"/>
        <w:keepLines w:val="0"/>
        <w:widowControl w:val="1"/>
        <w:pBdr>
          <w:top w:space="0" w:sz="0" w:val="nil"/>
          <w:left w:space="0" w:sz="0" w:val="nil"/>
          <w:bottom w:space="0" w:sz="0" w:val="nil"/>
          <w:right w:space="0" w:sz="0" w:val="nil"/>
          <w:between w:space="0" w:sz="0" w:val="nil"/>
        </w:pBdr>
        <w:shd w:fill="auto" w:val="clear"/>
        <w:tabs>
          <w:tab w:val="left" w:pos="7460"/>
        </w:tabs>
        <w:spacing w:after="200" w:before="200" w:line="240" w:lineRule="auto"/>
        <w:ind w:left="0" w:right="0" w:firstLine="0"/>
        <w:jc w:val="left"/>
        <w:rPr>
          <w:rFonts w:ascii="Palatino Linotype" w:cs="Palatino Linotype" w:eastAsia="Palatino Linotype" w:hAnsi="Palatino Linotype"/>
          <w:b w:val="0"/>
          <w:i w:val="0"/>
          <w:smallCaps w:val="0"/>
          <w:strike w:val="0"/>
          <w:color w:val="000000"/>
          <w:sz w:val="16"/>
          <w:szCs w:val="16"/>
          <w:u w:val="none"/>
          <w:shd w:fill="auto" w:val="clear"/>
          <w:vertAlign w:val="baseline"/>
        </w:rPr>
      </w:pPr>
      <w:r w:rsidDel="00000000" w:rsidR="00000000" w:rsidRPr="00000000">
        <w:rPr>
          <w:rtl w:val="0"/>
        </w:rPr>
      </w:r>
    </w:p>
    <w:sectPr>
      <w:footerReference r:id="rId10" w:type="default"/>
      <w:pgSz w:h="16838" w:w="11906"/>
      <w:pgMar w:bottom="557" w:top="470" w:left="470" w:right="470" w:header="720" w:footer="215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Times New Roman"/>
  <w:font w:name="Trebuchet MS"/>
  <w:font w:name="Georgia"/>
  <w:font w:name="Arial"/>
  <w:font w:name="Calibri"/>
  <w:font w:name="Courier New"/>
  <w:font w:name="Palatino Linotype">
    <w:embedRegular w:fontKey="{00000000-0000-0000-0000-000000000000}" r:id="rId3" w:subsetted="0"/>
    <w:embedBold w:fontKey="{00000000-0000-0000-0000-000000000000}" r:id="rId4" w:subsetted="0"/>
    <w:embedItalic w:fontKey="{00000000-0000-0000-0000-000000000000}" r:id="rId5" w:subsetted="0"/>
    <w:embedBoldItalic w:fontKey="{00000000-0000-0000-0000-000000000000}" r:id="rId6" w:subsetted="0"/>
  </w:font>
  <w:font w:name="Book Antiqua">
    <w:embedRegular w:fontKey="{00000000-0000-0000-0000-000000000000}" r:id="rId7" w:subsetted="0"/>
    <w:embedBold w:fontKey="{00000000-0000-0000-0000-000000000000}" r:id="rId8" w:subsetted="0"/>
    <w:embedItalic w:fontKey="{00000000-0000-0000-0000-000000000000}" r:id="rId9" w:subsetted="0"/>
    <w:embedBoldItalic w:fontKey="{00000000-0000-0000-0000-000000000000}" r:id="rId10" w:subsetted="0"/>
  </w:font>
  <w:font w:name="Noto Sans Symbols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5E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819"/>
        <w:tab w:val="right" w:pos="9638"/>
      </w:tabs>
      <w:spacing w:after="0" w:before="0" w:line="240" w:lineRule="auto"/>
      <w:ind w:left="0" w:right="0" w:firstLine="0"/>
      <w:jc w:val="center"/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</w:rPr>
    </w:pPr>
    <w:r w:rsidDel="00000000" w:rsidR="00000000" w:rsidRPr="00000000">
      <w:rPr>
        <w:rFonts w:ascii="Calibri" w:cs="Calibri" w:eastAsia="Calibri" w:hAnsi="Calibri"/>
        <w:b w:val="0"/>
        <w:i w:val="0"/>
        <w:smallCaps w:val="0"/>
        <w:strike w:val="0"/>
        <w:color w:val="000000"/>
        <w:sz w:val="16"/>
        <w:szCs w:val="16"/>
        <w:u w:val="none"/>
        <w:shd w:fill="auto" w:val="clear"/>
        <w:vertAlign w:val="baseline"/>
        <w:rtl w:val="0"/>
      </w:rPr>
      <w:t xml:space="preserve">- 1 -</w:t>
    </w:r>
  </w:p>
  <w:p w:rsidR="00000000" w:rsidDel="00000000" w:rsidP="00000000" w:rsidRDefault="00000000" w:rsidRPr="00000000" w14:paraId="0000005F">
    <w:pPr>
      <w:keepNext w:val="0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pos="4819"/>
        <w:tab w:val="right" w:pos="9638"/>
      </w:tabs>
      <w:spacing w:after="0" w:before="0" w:line="240" w:lineRule="auto"/>
      <w:ind w:left="0" w:right="360" w:firstLine="0"/>
      <w:jc w:val="left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it-IT"/>
      </w:rPr>
    </w:rPrDefault>
    <w:pPrDefault>
      <w:pPr>
        <w:widowControl w:val="0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center"/>
    </w:pPr>
    <w:rPr>
      <w:rFonts w:ascii="Book Antiqua" w:cs="Book Antiqua" w:eastAsia="Book Antiqua" w:hAnsi="Book Antiqua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36"/>
      <w:szCs w:val="36"/>
      <w:u w:val="none"/>
      <w:shd w:fill="auto" w:val="clear"/>
      <w:vertAlign w:val="baseline"/>
    </w:rPr>
  </w:style>
  <w:style w:type="paragraph" w:styleId="Heading3">
    <w:name w:val="heading 3"/>
    <w:basedOn w:val="Normal"/>
    <w:next w:val="Normal"/>
    <w:pPr>
      <w:keepNext w:val="1"/>
      <w:keepLines w:val="0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</w:pPr>
    <w:rPr>
      <w:rFonts w:ascii="Trebuchet MS" w:cs="Trebuchet MS" w:eastAsia="Trebuchet MS" w:hAnsi="Trebuchet MS"/>
      <w:b w:val="0"/>
      <w:i w:val="0"/>
      <w:smallCaps w:val="0"/>
      <w:strike w:val="0"/>
      <w:color w:val="000000"/>
      <w:sz w:val="40"/>
      <w:szCs w:val="40"/>
      <w:u w:val="singl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4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5">
    <w:name w:val="heading 5"/>
    <w:basedOn w:val="Normal"/>
    <w:next w:val="Normal"/>
    <w:pPr>
      <w:keepNext w:val="1"/>
      <w:keepLines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2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2"/>
      <w:szCs w:val="22"/>
      <w:u w:val="none"/>
      <w:shd w:fill="auto" w:val="clear"/>
      <w:vertAlign w:val="baseline"/>
    </w:rPr>
  </w:style>
  <w:style w:type="paragraph" w:styleId="Heading6">
    <w:name w:val="heading 6"/>
    <w:basedOn w:val="Normal"/>
    <w:next w:val="Normal"/>
    <w:pPr>
      <w:keepNext w:val="1"/>
      <w:keepLines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40" w:before="20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20"/>
      <w:szCs w:val="20"/>
      <w:u w:val="none"/>
      <w:shd w:fill="auto" w:val="clear"/>
      <w:vertAlign w:val="baseline"/>
    </w:rPr>
  </w:style>
  <w:style w:type="paragraph" w:styleId="Title">
    <w:name w:val="Title"/>
    <w:basedOn w:val="Normal"/>
    <w:next w:val="Normal"/>
    <w:pPr>
      <w:keepNext w:val="1"/>
      <w:keepLines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120" w:before="480" w:line="240" w:lineRule="auto"/>
      <w:ind w:left="0" w:right="0" w:firstLine="0"/>
      <w:jc w:val="left"/>
    </w:pPr>
    <w:rPr>
      <w:rFonts w:ascii="Times New Roman" w:cs="Times New Roman" w:eastAsia="Times New Roman" w:hAnsi="Times New Roman"/>
      <w:b w:val="1"/>
      <w:i w:val="0"/>
      <w:smallCaps w:val="0"/>
      <w:strike w:val="0"/>
      <w:color w:val="000000"/>
      <w:sz w:val="72"/>
      <w:szCs w:val="72"/>
      <w:u w:val="none"/>
      <w:shd w:fill="auto" w:val="clear"/>
      <w:vertAlign w:val="baseline"/>
    </w:rPr>
  </w:style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120" w:line="240" w:lineRule="auto"/>
      <w:ind w:left="0" w:right="0" w:firstLine="0"/>
      <w:jc w:val="center"/>
    </w:pPr>
    <w:rPr>
      <w:rFonts w:ascii="Book Antiqua" w:cs="Book Antiqua" w:eastAsia="Book Antiqua" w:hAnsi="Book Antiqua"/>
      <w:b w:val="1"/>
      <w:i w:val="0"/>
      <w:smallCaps w:val="0"/>
      <w:strike w:val="0"/>
      <w:color w:val="000000"/>
      <w:sz w:val="24"/>
      <w:szCs w:val="24"/>
      <w:u w:val="none"/>
      <w:shd w:fill="auto" w:val="clear"/>
      <w:vertAlign w:val="baseline"/>
    </w:rPr>
  </w:style>
  <w:style w:type="paragraph" w:styleId="Heading2">
    <w:name w:val="heading 2"/>
    <w:basedOn w:val="Normal"/>
    <w:next w:val="Normal"/>
    <w:pPr>
      <w:keepNext w:val="1"/>
      <w:keepLines w:val="1"/>
      <w:spacing w:after="80" w:before="360" w:lineRule="auto"/>
    </w:pPr>
    <w:rPr>
      <w:b w:val="1"/>
      <w:sz w:val="36"/>
      <w:szCs w:val="36"/>
    </w:rPr>
  </w:style>
  <w:style w:type="paragraph" w:styleId="Heading3">
    <w:name w:val="heading 3"/>
    <w:basedOn w:val="Normal"/>
    <w:next w:val="Normal"/>
    <w:pPr>
      <w:keepNext w:val="1"/>
      <w:keepLines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0" w:before="0" w:line="240" w:lineRule="auto"/>
      <w:ind w:left="0" w:right="0" w:firstLine="0"/>
      <w:jc w:val="center"/>
    </w:pPr>
    <w:rPr>
      <w:rFonts w:ascii="Trebuchet MS" w:cs="Trebuchet MS" w:eastAsia="Trebuchet MS" w:hAnsi="Trebuchet MS"/>
      <w:b w:val="0"/>
      <w:i w:val="0"/>
      <w:smallCaps w:val="0"/>
      <w:strike w:val="0"/>
      <w:color w:val="000000"/>
      <w:sz w:val="40"/>
      <w:szCs w:val="40"/>
      <w:u w:val="single"/>
      <w:shd w:fill="auto" w:val="clear"/>
      <w:vertAlign w:val="baseline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e" w:default="1">
    <w:name w:val="Normal"/>
    <w:pPr>
      <w:widowControl w:val="0"/>
      <w:suppressAutoHyphens w:val="1"/>
      <w:autoSpaceDN w:val="0"/>
      <w:textAlignment w:val="baseline"/>
    </w:pPr>
    <w:rPr>
      <w:kern w:val="3"/>
      <w:sz w:val="24"/>
      <w:szCs w:val="24"/>
      <w:lang w:bidi="hi-IN" w:eastAsia="zh-CN"/>
    </w:rPr>
  </w:style>
  <w:style w:type="paragraph" w:styleId="Titolo1">
    <w:name w:val="heading 1"/>
    <w:basedOn w:val="Standard"/>
    <w:next w:val="Standard"/>
    <w:pPr>
      <w:keepNext w:val="1"/>
      <w:spacing w:before="120"/>
      <w:jc w:val="center"/>
      <w:outlineLvl w:val="0"/>
    </w:pPr>
    <w:rPr>
      <w:rFonts w:ascii="Book Antiqua" w:hAnsi="Book Antiqua"/>
      <w:b w:val="1"/>
    </w:rPr>
  </w:style>
  <w:style w:type="paragraph" w:styleId="Titolo3">
    <w:name w:val="heading 3"/>
    <w:basedOn w:val="Standard"/>
    <w:next w:val="Standard"/>
    <w:pPr>
      <w:keepNext w:val="1"/>
      <w:jc w:val="center"/>
      <w:outlineLvl w:val="2"/>
    </w:pPr>
    <w:rPr>
      <w:rFonts w:ascii="Trebuchet MS" w:hAnsi="Trebuchet MS"/>
      <w:sz w:val="40"/>
      <w:u w:val="single"/>
    </w:rPr>
  </w:style>
  <w:style w:type="character" w:styleId="Carpredefinitoparagrafo" w:default="1">
    <w:name w:val="Default Paragraph Font"/>
    <w:uiPriority w:val="1"/>
    <w:semiHidden w:val="1"/>
    <w:unhideWhenUsed w:val="1"/>
  </w:style>
  <w:style w:type="table" w:styleId="Tabellanormale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Nessunelenco" w:default="1">
    <w:name w:val="No List"/>
    <w:uiPriority w:val="99"/>
    <w:semiHidden w:val="1"/>
    <w:unhideWhenUsed w:val="1"/>
  </w:style>
  <w:style w:type="paragraph" w:styleId="Standard" w:customStyle="1">
    <w:name w:val="Standard"/>
    <w:pPr>
      <w:suppressAutoHyphens w:val="1"/>
      <w:autoSpaceDN w:val="0"/>
      <w:textAlignment w:val="baseline"/>
    </w:pPr>
    <w:rPr>
      <w:rFonts w:cs="Times New Roman" w:eastAsia="Times New Roman"/>
      <w:kern w:val="3"/>
      <w:sz w:val="24"/>
      <w:szCs w:val="24"/>
      <w:lang w:eastAsia="zh-CN"/>
    </w:rPr>
  </w:style>
  <w:style w:type="paragraph" w:styleId="Heading" w:customStyle="1">
    <w:name w:val="Heading"/>
    <w:basedOn w:val="Standard"/>
    <w:next w:val="Textbody"/>
    <w:pPr>
      <w:keepNext w:val="1"/>
      <w:spacing w:after="120" w:before="240"/>
    </w:pPr>
    <w:rPr>
      <w:rFonts w:ascii="Arial" w:cs="Mangal" w:eastAsia="SimSun" w:hAnsi="Arial"/>
      <w:sz w:val="28"/>
      <w:szCs w:val="28"/>
    </w:rPr>
  </w:style>
  <w:style w:type="paragraph" w:styleId="Textbody" w:customStyle="1">
    <w:name w:val="Text body"/>
    <w:basedOn w:val="Standard"/>
    <w:pPr>
      <w:jc w:val="both"/>
    </w:pPr>
  </w:style>
  <w:style w:type="paragraph" w:styleId="Elenco">
    <w:name w:val="List"/>
    <w:basedOn w:val="Textbody"/>
    <w:rPr>
      <w:rFonts w:cs="Mangal"/>
    </w:rPr>
  </w:style>
  <w:style w:type="paragraph" w:styleId="Didascalia">
    <w:name w:val="caption"/>
    <w:basedOn w:val="Standard"/>
    <w:pPr>
      <w:suppressLineNumbers w:val="1"/>
      <w:spacing w:after="120" w:before="120"/>
    </w:pPr>
    <w:rPr>
      <w:rFonts w:cs="Mangal"/>
      <w:i w:val="1"/>
      <w:iCs w:val="1"/>
    </w:rPr>
  </w:style>
  <w:style w:type="paragraph" w:styleId="Index" w:customStyle="1">
    <w:name w:val="Index"/>
    <w:basedOn w:val="Standard"/>
    <w:pPr>
      <w:suppressLineNumbers w:val="1"/>
    </w:pPr>
    <w:rPr>
      <w:rFonts w:cs="Mangal"/>
    </w:rPr>
  </w:style>
  <w:style w:type="paragraph" w:styleId="Corpodeltesto2">
    <w:name w:val="Body Text 2"/>
    <w:basedOn w:val="Standard"/>
    <w:rPr>
      <w:b w:val="1"/>
      <w:bCs w:val="1"/>
      <w:sz w:val="28"/>
    </w:rPr>
  </w:style>
  <w:style w:type="paragraph" w:styleId="Pidipagina">
    <w:name w:val="footer"/>
    <w:basedOn w:val="Standard"/>
    <w:pPr>
      <w:tabs>
        <w:tab w:val="center" w:pos="4819"/>
        <w:tab w:val="right" w:pos="9638"/>
      </w:tabs>
    </w:pPr>
  </w:style>
  <w:style w:type="paragraph" w:styleId="Intestazione">
    <w:name w:val="header"/>
    <w:basedOn w:val="Standard"/>
    <w:pPr>
      <w:tabs>
        <w:tab w:val="center" w:pos="4819"/>
        <w:tab w:val="right" w:pos="9638"/>
      </w:tabs>
    </w:pPr>
  </w:style>
  <w:style w:type="paragraph" w:styleId="Testofumetto">
    <w:name w:val="Balloon Text"/>
    <w:basedOn w:val="Standard"/>
    <w:rPr>
      <w:rFonts w:ascii="Tahoma" w:cs="Tahoma" w:hAnsi="Tahoma"/>
      <w:sz w:val="16"/>
      <w:szCs w:val="16"/>
    </w:rPr>
  </w:style>
  <w:style w:type="paragraph" w:styleId="TableContents" w:customStyle="1">
    <w:name w:val="Table Contents"/>
    <w:basedOn w:val="Standard"/>
    <w:pPr>
      <w:suppressLineNumbers w:val="1"/>
    </w:pPr>
  </w:style>
  <w:style w:type="paragraph" w:styleId="TableHeading" w:customStyle="1">
    <w:name w:val="Table Heading"/>
    <w:basedOn w:val="TableContents"/>
    <w:pPr>
      <w:jc w:val="center"/>
    </w:pPr>
    <w:rPr>
      <w:b w:val="1"/>
      <w:bCs w:val="1"/>
    </w:rPr>
  </w:style>
  <w:style w:type="character" w:styleId="WW8Num1z0" w:customStyle="1">
    <w:name w:val="WW8Num1z0"/>
    <w:rPr>
      <w:b w:val="1"/>
      <w:i w:val="0"/>
    </w:rPr>
  </w:style>
  <w:style w:type="character" w:styleId="WW8Num1z1" w:customStyle="1">
    <w:name w:val="WW8Num1z1"/>
    <w:rPr>
      <w:u w:val="none"/>
    </w:rPr>
  </w:style>
  <w:style w:type="character" w:styleId="WW8Num2z0" w:customStyle="1">
    <w:name w:val="WW8Num2z0"/>
    <w:rPr>
      <w:b w:val="1"/>
      <w:i w:val="0"/>
    </w:rPr>
  </w:style>
  <w:style w:type="character" w:styleId="WW8Num4z0" w:customStyle="1">
    <w:name w:val="WW8Num4z0"/>
    <w:rPr>
      <w:b w:val="1"/>
    </w:rPr>
  </w:style>
  <w:style w:type="character" w:styleId="WW8Num5z0" w:customStyle="1">
    <w:name w:val="WW8Num5z0"/>
    <w:rPr>
      <w:b w:val="1"/>
      <w:i w:val="0"/>
    </w:rPr>
  </w:style>
  <w:style w:type="character" w:styleId="WW8Num6z0" w:customStyle="1">
    <w:name w:val="WW8Num6z0"/>
    <w:rPr>
      <w:rFonts w:ascii="Wingdings 2" w:cs="Times New Roman" w:eastAsia="Times New Roman" w:hAnsi="Wingdings 2"/>
    </w:rPr>
  </w:style>
  <w:style w:type="character" w:styleId="WW8Num6z1" w:customStyle="1">
    <w:name w:val="WW8Num6z1"/>
    <w:rPr>
      <w:rFonts w:ascii="Courier New" w:cs="Courier New" w:hAnsi="Courier New"/>
    </w:rPr>
  </w:style>
  <w:style w:type="character" w:styleId="WW8Num6z2" w:customStyle="1">
    <w:name w:val="WW8Num6z2"/>
    <w:rPr>
      <w:rFonts w:ascii="Wingdings" w:hAnsi="Wingdings"/>
    </w:rPr>
  </w:style>
  <w:style w:type="character" w:styleId="WW8Num6z3" w:customStyle="1">
    <w:name w:val="WW8Num6z3"/>
    <w:rPr>
      <w:rFonts w:ascii="Symbol" w:hAnsi="Symbol"/>
    </w:rPr>
  </w:style>
  <w:style w:type="character" w:styleId="WW8Num8z0" w:customStyle="1">
    <w:name w:val="WW8Num8z0"/>
    <w:rPr>
      <w:rFonts w:ascii="Wingdings" w:hAnsi="Wingdings"/>
    </w:rPr>
  </w:style>
  <w:style w:type="character" w:styleId="WW8Num8z1" w:customStyle="1">
    <w:name w:val="WW8Num8z1"/>
    <w:rPr>
      <w:rFonts w:ascii="Courier New" w:cs="Courier New" w:hAnsi="Courier New"/>
    </w:rPr>
  </w:style>
  <w:style w:type="character" w:styleId="WW8Num8z3" w:customStyle="1">
    <w:name w:val="WW8Num8z3"/>
    <w:rPr>
      <w:rFonts w:ascii="Symbol" w:hAnsi="Symbol"/>
    </w:rPr>
  </w:style>
  <w:style w:type="character" w:styleId="WW8Num10z0" w:customStyle="1">
    <w:name w:val="WW8Num10z0"/>
    <w:rPr>
      <w:b w:val="1"/>
    </w:rPr>
  </w:style>
  <w:style w:type="character" w:styleId="WW8Num11z0" w:customStyle="1">
    <w:name w:val="WW8Num11z0"/>
    <w:rPr>
      <w:b w:val="1"/>
    </w:rPr>
  </w:style>
  <w:style w:type="character" w:styleId="WW8Num12z0" w:customStyle="1">
    <w:name w:val="WW8Num12z0"/>
    <w:rPr>
      <w:b w:val="1"/>
      <w:i w:val="0"/>
    </w:rPr>
  </w:style>
  <w:style w:type="character" w:styleId="WW8Num12z1" w:customStyle="1">
    <w:name w:val="WW8Num12z1"/>
    <w:rPr>
      <w:rFonts w:ascii="Symbol" w:hAnsi="Symbol"/>
      <w:b w:val="1"/>
      <w:i w:val="0"/>
    </w:rPr>
  </w:style>
  <w:style w:type="character" w:styleId="WW8Num13z0" w:customStyle="1">
    <w:name w:val="WW8Num13z0"/>
    <w:rPr>
      <w:b w:val="1"/>
    </w:rPr>
  </w:style>
  <w:style w:type="character" w:styleId="WW8Num14z0" w:customStyle="1">
    <w:name w:val="WW8Num14z0"/>
    <w:rPr>
      <w:rFonts w:ascii="Wingdings" w:cs="Times New Roman" w:eastAsia="Times New Roman" w:hAnsi="Wingdings"/>
    </w:rPr>
  </w:style>
  <w:style w:type="character" w:styleId="WW8Num14z1" w:customStyle="1">
    <w:name w:val="WW8Num14z1"/>
    <w:rPr>
      <w:rFonts w:ascii="Courier New" w:cs="Courier New" w:hAnsi="Courier New"/>
    </w:rPr>
  </w:style>
  <w:style w:type="character" w:styleId="WW8Num14z2" w:customStyle="1">
    <w:name w:val="WW8Num14z2"/>
    <w:rPr>
      <w:rFonts w:ascii="Wingdings" w:hAnsi="Wingdings"/>
    </w:rPr>
  </w:style>
  <w:style w:type="character" w:styleId="WW8Num14z3" w:customStyle="1">
    <w:name w:val="WW8Num14z3"/>
    <w:rPr>
      <w:rFonts w:ascii="Symbol" w:hAnsi="Symbol"/>
    </w:rPr>
  </w:style>
  <w:style w:type="character" w:styleId="WW8Num17z0" w:customStyle="1">
    <w:name w:val="WW8Num17z0"/>
    <w:rPr>
      <w:b w:val="1"/>
      <w:i w:val="0"/>
    </w:rPr>
  </w:style>
  <w:style w:type="character" w:styleId="WW8Num21z0" w:customStyle="1">
    <w:name w:val="WW8Num21z0"/>
    <w:rPr>
      <w:b w:val="1"/>
      <w:i w:val="0"/>
    </w:rPr>
  </w:style>
  <w:style w:type="character" w:styleId="WW8Num22z0" w:customStyle="1">
    <w:name w:val="WW8Num22z0"/>
    <w:rPr>
      <w:b w:val="1"/>
      <w:i w:val="0"/>
    </w:rPr>
  </w:style>
  <w:style w:type="character" w:styleId="WW8Num22z1" w:customStyle="1">
    <w:name w:val="WW8Num22z1"/>
    <w:rPr>
      <w:u w:val="none"/>
    </w:rPr>
  </w:style>
  <w:style w:type="character" w:styleId="WW8Num23z0" w:customStyle="1">
    <w:name w:val="WW8Num23z0"/>
    <w:rPr>
      <w:b w:val="1"/>
      <w:i w:val="0"/>
    </w:rPr>
  </w:style>
  <w:style w:type="character" w:styleId="WW8Num23z1" w:customStyle="1">
    <w:name w:val="WW8Num23z1"/>
    <w:rPr>
      <w:u w:val="none"/>
    </w:rPr>
  </w:style>
  <w:style w:type="character" w:styleId="WW8Num25z0" w:customStyle="1">
    <w:name w:val="WW8Num25z0"/>
    <w:rPr>
      <w:b w:val="1"/>
      <w:i w:val="0"/>
    </w:rPr>
  </w:style>
  <w:style w:type="character" w:styleId="WW8Num25z1" w:customStyle="1">
    <w:name w:val="WW8Num25z1"/>
    <w:rPr>
      <w:u w:val="none"/>
    </w:rPr>
  </w:style>
  <w:style w:type="character" w:styleId="WW8Num27z1" w:customStyle="1">
    <w:name w:val="WW8Num27z1"/>
    <w:rPr>
      <w:u w:val="none"/>
    </w:rPr>
  </w:style>
  <w:style w:type="character" w:styleId="WW8Num28z0" w:customStyle="1">
    <w:name w:val="WW8Num28z0"/>
    <w:rPr>
      <w:b w:val="1"/>
      <w:i w:val="0"/>
    </w:rPr>
  </w:style>
  <w:style w:type="character" w:styleId="WW8Num28z1" w:customStyle="1">
    <w:name w:val="WW8Num28z1"/>
    <w:rPr>
      <w:u w:val="none"/>
    </w:rPr>
  </w:style>
  <w:style w:type="character" w:styleId="WW8Num29z0" w:customStyle="1">
    <w:name w:val="WW8Num29z0"/>
    <w:rPr>
      <w:b w:val="1"/>
    </w:rPr>
  </w:style>
  <w:style w:type="character" w:styleId="WW8Num30z0" w:customStyle="1">
    <w:name w:val="WW8Num30z0"/>
    <w:rPr>
      <w:b w:val="1"/>
    </w:rPr>
  </w:style>
  <w:style w:type="character" w:styleId="WW8Num31z0" w:customStyle="1">
    <w:name w:val="WW8Num31z0"/>
    <w:rPr>
      <w:b w:val="1"/>
    </w:rPr>
  </w:style>
  <w:style w:type="character" w:styleId="WW8Num32z0" w:customStyle="1">
    <w:name w:val="WW8Num32z0"/>
    <w:rPr>
      <w:rFonts w:ascii="Courier New" w:cs="Courier New" w:hAnsi="Courier New"/>
    </w:rPr>
  </w:style>
  <w:style w:type="character" w:styleId="WW8Num32z2" w:customStyle="1">
    <w:name w:val="WW8Num32z2"/>
    <w:rPr>
      <w:rFonts w:ascii="Wingdings" w:hAnsi="Wingdings"/>
    </w:rPr>
  </w:style>
  <w:style w:type="character" w:styleId="WW8Num32z3" w:customStyle="1">
    <w:name w:val="WW8Num32z3"/>
    <w:rPr>
      <w:rFonts w:ascii="Symbol" w:hAnsi="Symbol"/>
    </w:rPr>
  </w:style>
  <w:style w:type="character" w:styleId="WW8Num33z0" w:customStyle="1">
    <w:name w:val="WW8Num33z0"/>
    <w:rPr>
      <w:b w:val="1"/>
      <w:i w:val="0"/>
    </w:rPr>
  </w:style>
  <w:style w:type="character" w:styleId="WW8Num33z1" w:customStyle="1">
    <w:name w:val="WW8Num33z1"/>
    <w:rPr>
      <w:u w:val="none"/>
    </w:rPr>
  </w:style>
  <w:style w:type="character" w:styleId="WW8Num34z0" w:customStyle="1">
    <w:name w:val="WW8Num34z0"/>
    <w:rPr>
      <w:b w:val="1"/>
    </w:rPr>
  </w:style>
  <w:style w:type="character" w:styleId="WW8Num35z1" w:customStyle="1">
    <w:name w:val="WW8Num35z1"/>
    <w:rPr>
      <w:u w:val="none"/>
    </w:rPr>
  </w:style>
  <w:style w:type="character" w:styleId="WW8Num36z0" w:customStyle="1">
    <w:name w:val="WW8Num36z0"/>
    <w:rPr>
      <w:b w:val="1"/>
      <w:i w:val="0"/>
    </w:rPr>
  </w:style>
  <w:style w:type="character" w:styleId="WW8Num37z0" w:customStyle="1">
    <w:name w:val="WW8Num37z0"/>
    <w:rPr>
      <w:rFonts w:ascii="Wingdings" w:hAnsi="Wingdings"/>
    </w:rPr>
  </w:style>
  <w:style w:type="character" w:styleId="WW8Num37z1" w:customStyle="1">
    <w:name w:val="WW8Num37z1"/>
    <w:rPr>
      <w:rFonts w:ascii="Courier New" w:cs="Courier New" w:hAnsi="Courier New"/>
    </w:rPr>
  </w:style>
  <w:style w:type="character" w:styleId="WW8Num37z3" w:customStyle="1">
    <w:name w:val="WW8Num37z3"/>
    <w:rPr>
      <w:rFonts w:ascii="Symbol" w:hAnsi="Symbol"/>
    </w:rPr>
  </w:style>
  <w:style w:type="character" w:styleId="Numeropagina">
    <w:name w:val="page number"/>
    <w:basedOn w:val="Carpredefinitoparagrafo"/>
  </w:style>
  <w:style w:type="character" w:styleId="PidipaginaCarattere" w:customStyle="1">
    <w:name w:val="Piè di pagina Carattere"/>
    <w:rPr>
      <w:sz w:val="24"/>
      <w:szCs w:val="24"/>
    </w:rPr>
  </w:style>
  <w:style w:type="character" w:styleId="Titolo1Carattere" w:customStyle="1">
    <w:name w:val="Titolo 1 Carattere"/>
    <w:rPr>
      <w:rFonts w:ascii="Book Antiqua" w:hAnsi="Book Antiqua"/>
      <w:b w:val="1"/>
      <w:sz w:val="24"/>
      <w:szCs w:val="24"/>
    </w:rPr>
  </w:style>
  <w:style w:type="character" w:styleId="Titolo3Carattere" w:customStyle="1">
    <w:name w:val="Titolo 3 Carattere"/>
    <w:rPr>
      <w:rFonts w:ascii="Trebuchet MS" w:hAnsi="Trebuchet MS"/>
      <w:sz w:val="40"/>
      <w:szCs w:val="24"/>
      <w:u w:val="single"/>
    </w:rPr>
  </w:style>
  <w:style w:type="character" w:styleId="IntestazioneCarattere" w:customStyle="1">
    <w:name w:val="Intestazione Carattere"/>
    <w:rPr>
      <w:sz w:val="24"/>
      <w:szCs w:val="24"/>
    </w:rPr>
  </w:style>
  <w:style w:type="character" w:styleId="TestofumettoCarattere" w:customStyle="1">
    <w:name w:val="Testo fumetto Carattere"/>
    <w:rPr>
      <w:rFonts w:ascii="Tahoma" w:cs="Tahoma" w:hAnsi="Tahoma"/>
      <w:sz w:val="16"/>
      <w:szCs w:val="16"/>
    </w:rPr>
  </w:style>
  <w:style w:type="character" w:styleId="NumberingSymbols" w:customStyle="1">
    <w:name w:val="Numbering Symbols"/>
  </w:style>
  <w:style w:type="character" w:styleId="BulletSymbols" w:customStyle="1">
    <w:name w:val="Bullet Symbols"/>
    <w:rPr>
      <w:rFonts w:ascii="OpenSymbol" w:cs="OpenSymbol" w:eastAsia="OpenSymbol" w:hAnsi="OpenSymbol"/>
    </w:rPr>
  </w:style>
  <w:style w:type="numbering" w:styleId="WW8Num1" w:customStyle="1">
    <w:name w:val="WW8Num1"/>
    <w:basedOn w:val="Nessunelenco"/>
    <w:pPr>
      <w:numPr>
        <w:numId w:val="1"/>
      </w:numPr>
    </w:pPr>
  </w:style>
  <w:style w:type="numbering" w:styleId="WW8Num2" w:customStyle="1">
    <w:name w:val="WW8Num2"/>
    <w:basedOn w:val="Nessunelenco"/>
    <w:pPr>
      <w:numPr>
        <w:numId w:val="2"/>
      </w:numPr>
    </w:pPr>
  </w:style>
  <w:style w:type="numbering" w:styleId="WW8Num3" w:customStyle="1">
    <w:name w:val="WW8Num3"/>
    <w:basedOn w:val="Nessunelenco"/>
    <w:pPr>
      <w:numPr>
        <w:numId w:val="3"/>
      </w:numPr>
    </w:pPr>
  </w:style>
  <w:style w:type="numbering" w:styleId="WW8Num4" w:customStyle="1">
    <w:name w:val="WW8Num4"/>
    <w:basedOn w:val="Nessunelenco"/>
    <w:pPr>
      <w:numPr>
        <w:numId w:val="4"/>
      </w:numPr>
    </w:pPr>
  </w:style>
  <w:style w:type="numbering" w:styleId="WW8Num5" w:customStyle="1">
    <w:name w:val="WW8Num5"/>
    <w:basedOn w:val="Nessunelenco"/>
    <w:pPr>
      <w:numPr>
        <w:numId w:val="5"/>
      </w:numPr>
    </w:pPr>
  </w:style>
  <w:style w:type="numbering" w:styleId="WW8Num6" w:customStyle="1">
    <w:name w:val="WW8Num6"/>
    <w:basedOn w:val="Nessunelenco"/>
    <w:pPr>
      <w:numPr>
        <w:numId w:val="6"/>
      </w:numPr>
    </w:pPr>
  </w:style>
  <w:style w:type="numbering" w:styleId="WW8Num7" w:customStyle="1">
    <w:name w:val="WW8Num7"/>
    <w:basedOn w:val="Nessunelenco"/>
    <w:pPr>
      <w:numPr>
        <w:numId w:val="7"/>
      </w:numPr>
    </w:pPr>
  </w:style>
  <w:style w:type="numbering" w:styleId="WW8Num8" w:customStyle="1">
    <w:name w:val="WW8Num8"/>
    <w:basedOn w:val="Nessunelenco"/>
    <w:pPr>
      <w:numPr>
        <w:numId w:val="8"/>
      </w:numPr>
    </w:pPr>
  </w:style>
  <w:style w:type="numbering" w:styleId="WW8Num9" w:customStyle="1">
    <w:name w:val="WW8Num9"/>
    <w:basedOn w:val="Nessunelenco"/>
    <w:pPr>
      <w:numPr>
        <w:numId w:val="9"/>
      </w:numPr>
    </w:pPr>
  </w:style>
  <w:style w:type="numbering" w:styleId="WW8Num10" w:customStyle="1">
    <w:name w:val="WW8Num10"/>
    <w:basedOn w:val="Nessunelenco"/>
    <w:pPr>
      <w:numPr>
        <w:numId w:val="10"/>
      </w:numPr>
    </w:pPr>
  </w:style>
  <w:style w:type="numbering" w:styleId="WW8Num11" w:customStyle="1">
    <w:name w:val="WW8Num11"/>
    <w:basedOn w:val="Nessunelenco"/>
    <w:pPr>
      <w:numPr>
        <w:numId w:val="11"/>
      </w:numPr>
    </w:pPr>
  </w:style>
  <w:style w:type="numbering" w:styleId="WW8Num12" w:customStyle="1">
    <w:name w:val="WW8Num12"/>
    <w:basedOn w:val="Nessunelenco"/>
    <w:pPr>
      <w:numPr>
        <w:numId w:val="12"/>
      </w:numPr>
    </w:pPr>
  </w:style>
  <w:style w:type="numbering" w:styleId="WW8Num13" w:customStyle="1">
    <w:name w:val="WW8Num13"/>
    <w:basedOn w:val="Nessunelenco"/>
    <w:pPr>
      <w:numPr>
        <w:numId w:val="13"/>
      </w:numPr>
    </w:pPr>
  </w:style>
  <w:style w:type="numbering" w:styleId="WW8Num14" w:customStyle="1">
    <w:name w:val="WW8Num14"/>
    <w:basedOn w:val="Nessunelenco"/>
    <w:pPr>
      <w:numPr>
        <w:numId w:val="14"/>
      </w:numPr>
    </w:pPr>
  </w:style>
  <w:style w:type="numbering" w:styleId="WW8Num15" w:customStyle="1">
    <w:name w:val="WW8Num15"/>
    <w:basedOn w:val="Nessunelenco"/>
    <w:pPr>
      <w:numPr>
        <w:numId w:val="15"/>
      </w:numPr>
    </w:pPr>
  </w:style>
  <w:style w:type="numbering" w:styleId="WW8Num16" w:customStyle="1">
    <w:name w:val="WW8Num16"/>
    <w:basedOn w:val="Nessunelenco"/>
    <w:pPr>
      <w:numPr>
        <w:numId w:val="16"/>
      </w:numPr>
    </w:pPr>
  </w:style>
  <w:style w:type="numbering" w:styleId="WW8Num17" w:customStyle="1">
    <w:name w:val="WW8Num17"/>
    <w:basedOn w:val="Nessunelenco"/>
    <w:pPr>
      <w:numPr>
        <w:numId w:val="17"/>
      </w:numPr>
    </w:pPr>
  </w:style>
  <w:style w:type="numbering" w:styleId="WW8Num18" w:customStyle="1">
    <w:name w:val="WW8Num18"/>
    <w:basedOn w:val="Nessunelenco"/>
    <w:pPr>
      <w:numPr>
        <w:numId w:val="18"/>
      </w:numPr>
    </w:pPr>
  </w:style>
  <w:style w:type="numbering" w:styleId="WW8Num19" w:customStyle="1">
    <w:name w:val="WW8Num19"/>
    <w:basedOn w:val="Nessunelenco"/>
    <w:pPr>
      <w:numPr>
        <w:numId w:val="19"/>
      </w:numPr>
    </w:pPr>
  </w:style>
  <w:style w:type="numbering" w:styleId="WW8Num20" w:customStyle="1">
    <w:name w:val="WW8Num20"/>
    <w:basedOn w:val="Nessunelenco"/>
    <w:pPr>
      <w:numPr>
        <w:numId w:val="20"/>
      </w:numPr>
    </w:pPr>
  </w:style>
  <w:style w:type="numbering" w:styleId="WW8Num21" w:customStyle="1">
    <w:name w:val="WW8Num21"/>
    <w:basedOn w:val="Nessunelenco"/>
    <w:pPr>
      <w:numPr>
        <w:numId w:val="21"/>
      </w:numPr>
    </w:pPr>
  </w:style>
  <w:style w:type="numbering" w:styleId="WW8Num22" w:customStyle="1">
    <w:name w:val="WW8Num22"/>
    <w:basedOn w:val="Nessunelenco"/>
    <w:pPr>
      <w:numPr>
        <w:numId w:val="22"/>
      </w:numPr>
    </w:pPr>
  </w:style>
  <w:style w:type="numbering" w:styleId="WW8Num23" w:customStyle="1">
    <w:name w:val="WW8Num23"/>
    <w:basedOn w:val="Nessunelenco"/>
    <w:pPr>
      <w:numPr>
        <w:numId w:val="23"/>
      </w:numPr>
    </w:pPr>
  </w:style>
  <w:style w:type="numbering" w:styleId="WW8Num24" w:customStyle="1">
    <w:name w:val="WW8Num24"/>
    <w:basedOn w:val="Nessunelenco"/>
    <w:pPr>
      <w:numPr>
        <w:numId w:val="24"/>
      </w:numPr>
    </w:pPr>
  </w:style>
  <w:style w:type="numbering" w:styleId="WW8Num25" w:customStyle="1">
    <w:name w:val="WW8Num25"/>
    <w:basedOn w:val="Nessunelenco"/>
    <w:pPr>
      <w:numPr>
        <w:numId w:val="25"/>
      </w:numPr>
    </w:pPr>
  </w:style>
  <w:style w:type="numbering" w:styleId="WW8Num26" w:customStyle="1">
    <w:name w:val="WW8Num26"/>
    <w:basedOn w:val="Nessunelenco"/>
    <w:pPr>
      <w:numPr>
        <w:numId w:val="26"/>
      </w:numPr>
    </w:pPr>
  </w:style>
  <w:style w:type="numbering" w:styleId="WW8Num27" w:customStyle="1">
    <w:name w:val="WW8Num27"/>
    <w:basedOn w:val="Nessunelenco"/>
    <w:pPr>
      <w:numPr>
        <w:numId w:val="27"/>
      </w:numPr>
    </w:pPr>
  </w:style>
  <w:style w:type="numbering" w:styleId="WW8Num28" w:customStyle="1">
    <w:name w:val="WW8Num28"/>
    <w:basedOn w:val="Nessunelenco"/>
    <w:pPr>
      <w:numPr>
        <w:numId w:val="28"/>
      </w:numPr>
    </w:pPr>
  </w:style>
  <w:style w:type="numbering" w:styleId="WW8Num29" w:customStyle="1">
    <w:name w:val="WW8Num29"/>
    <w:basedOn w:val="Nessunelenco"/>
    <w:pPr>
      <w:numPr>
        <w:numId w:val="29"/>
      </w:numPr>
    </w:pPr>
  </w:style>
  <w:style w:type="numbering" w:styleId="WW8Num30" w:customStyle="1">
    <w:name w:val="WW8Num30"/>
    <w:basedOn w:val="Nessunelenco"/>
    <w:pPr>
      <w:numPr>
        <w:numId w:val="30"/>
      </w:numPr>
    </w:pPr>
  </w:style>
  <w:style w:type="numbering" w:styleId="WW8Num31" w:customStyle="1">
    <w:name w:val="WW8Num31"/>
    <w:basedOn w:val="Nessunelenco"/>
    <w:pPr>
      <w:numPr>
        <w:numId w:val="31"/>
      </w:numPr>
    </w:pPr>
  </w:style>
  <w:style w:type="numbering" w:styleId="WW8Num32" w:customStyle="1">
    <w:name w:val="WW8Num32"/>
    <w:basedOn w:val="Nessunelenco"/>
    <w:pPr>
      <w:numPr>
        <w:numId w:val="32"/>
      </w:numPr>
    </w:pPr>
  </w:style>
  <w:style w:type="numbering" w:styleId="WW8Num33" w:customStyle="1">
    <w:name w:val="WW8Num33"/>
    <w:basedOn w:val="Nessunelenco"/>
    <w:pPr>
      <w:numPr>
        <w:numId w:val="33"/>
      </w:numPr>
    </w:pPr>
  </w:style>
  <w:style w:type="numbering" w:styleId="WW8Num34" w:customStyle="1">
    <w:name w:val="WW8Num34"/>
    <w:basedOn w:val="Nessunelenco"/>
    <w:pPr>
      <w:numPr>
        <w:numId w:val="34"/>
      </w:numPr>
    </w:pPr>
  </w:style>
  <w:style w:type="numbering" w:styleId="WW8Num35" w:customStyle="1">
    <w:name w:val="WW8Num35"/>
    <w:basedOn w:val="Nessunelenco"/>
    <w:pPr>
      <w:numPr>
        <w:numId w:val="35"/>
      </w:numPr>
    </w:pPr>
  </w:style>
  <w:style w:type="numbering" w:styleId="WW8Num36" w:customStyle="1">
    <w:name w:val="WW8Num36"/>
    <w:basedOn w:val="Nessunelenco"/>
    <w:pPr>
      <w:numPr>
        <w:numId w:val="36"/>
      </w:numPr>
    </w:pPr>
  </w:style>
  <w:style w:type="numbering" w:styleId="WW8Num37" w:customStyle="1">
    <w:name w:val="WW8Num37"/>
    <w:basedOn w:val="Nessunelenco"/>
    <w:pPr>
      <w:numPr>
        <w:numId w:val="37"/>
      </w:numPr>
    </w:pPr>
  </w:style>
  <w:style w:type="paragraph" w:styleId="Paragrafoelenco">
    <w:name w:val="List Paragraph"/>
    <w:basedOn w:val="Normale"/>
    <w:uiPriority w:val="34"/>
    <w:qFormat w:val="1"/>
    <w:rsid w:val="006478ED"/>
    <w:pPr>
      <w:ind w:left="720"/>
      <w:contextualSpacing w:val="1"/>
    </w:pPr>
    <w:rPr>
      <w:szCs w:val="21"/>
    </w:r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widowControl w:val="0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spacing w:after="80" w:before="360" w:line="240" w:lineRule="auto"/>
      <w:ind w:left="0" w:right="0" w:firstLine="0"/>
      <w:jc w:val="left"/>
    </w:pPr>
    <w:rPr>
      <w:rFonts w:ascii="Georgia" w:cs="Georgia" w:eastAsia="Georgia" w:hAnsi="Georgia"/>
      <w:b w:val="0"/>
      <w:i w:val="1"/>
      <w:smallCaps w:val="0"/>
      <w:strike w:val="0"/>
      <w:color w:val="666666"/>
      <w:sz w:val="48"/>
      <w:szCs w:val="48"/>
      <w:u w:val="none"/>
      <w:shd w:fill="auto" w:val="clear"/>
      <w:vertAlign w:val="baseline"/>
    </w:rPr>
  </w:style>
  <w:style w:type="table" w:styleId="Table1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0.0" w:type="dxa"/>
        <w:left w:w="10.0" w:type="dxa"/>
        <w:bottom w:w="0.0" w:type="dxa"/>
        <w:right w:w="10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Relationship Id="rId2" Type="http://schemas.openxmlformats.org/officeDocument/2006/relationships/oleObject" Target="embeddings/oleObject1.bin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10" Type="http://schemas.openxmlformats.org/officeDocument/2006/relationships/footer" Target="footer1.xml"/><Relationship Id="rId9" Type="http://schemas.openxmlformats.org/officeDocument/2006/relationships/image" Target="media/image2.png"/><Relationship Id="rId5" Type="http://schemas.openxmlformats.org/officeDocument/2006/relationships/fontTable" Target="fontTable.xml"/><Relationship Id="rId6" Type="http://schemas.openxmlformats.org/officeDocument/2006/relationships/numbering" Target="numbering.xml"/><Relationship Id="rId7" Type="http://schemas.openxmlformats.org/officeDocument/2006/relationships/styles" Target="styles.xml"/><Relationship Id="rId8" Type="http://schemas.openxmlformats.org/officeDocument/2006/relationships/customXml" Target="../customXML/item1.xml"/></Relationships>
</file>

<file path=word/_rels/fontTable.xml.rels><?xml version="1.0" encoding="UTF-8" standalone="yes"?><Relationships xmlns="http://schemas.openxmlformats.org/package/2006/relationships"><Relationship Id="rId3" Type="http://schemas.openxmlformats.org/officeDocument/2006/relationships/font" Target="fonts/PalatinoLinotype-regular.ttf"/><Relationship Id="rId4" Type="http://schemas.openxmlformats.org/officeDocument/2006/relationships/font" Target="fonts/PalatinoLinotype-bold.ttf"/><Relationship Id="rId10" Type="http://schemas.openxmlformats.org/officeDocument/2006/relationships/font" Target="fonts/BookAntiqua-boldItalic.ttf"/><Relationship Id="rId9" Type="http://schemas.openxmlformats.org/officeDocument/2006/relationships/font" Target="fonts/BookAntiqua-italic.ttf"/><Relationship Id="rId5" Type="http://schemas.openxmlformats.org/officeDocument/2006/relationships/font" Target="fonts/PalatinoLinotype-italic.ttf"/><Relationship Id="rId6" Type="http://schemas.openxmlformats.org/officeDocument/2006/relationships/font" Target="fonts/PalatinoLinotype-boldItalic.ttf"/><Relationship Id="rId7" Type="http://schemas.openxmlformats.org/officeDocument/2006/relationships/font" Target="fonts/BookAntiqua-regular.ttf"/><Relationship Id="rId8" Type="http://schemas.openxmlformats.org/officeDocument/2006/relationships/font" Target="fonts/BookAntiqua-bold.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3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dG2C+HyetKZHQU3xWEcXwPEBQAQ==">AMUW2mViL3K96b22Uhu8ArJ20gfBOM0qvbipeu62ov3Yb+BWZbymAWLk9AWQG330ovAyb0Rxy4K8EwNX5iHQaOJHAS0/ptAZPkecp1lDr/NCjevysaGCU4Svxaay6og50PVhujcsQOYk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2018-05-28T16:37:00Z</dcterms:created>
  <dc:creator>Patrizia Zafferami</dc:creator>
</cp:coreProperties>
</file>