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53317541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D02A41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2^ FI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 w:rsidRPr="00AD60CE">
              <w:rPr>
                <w:rFonts w:ascii="Arial" w:hAnsi="Arial" w:cs="Arial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98300C" w:rsidP="00D02A4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02A41">
              <w:rPr>
                <w:rFonts w:ascii="Arial" w:hAnsi="Arial" w:cs="Arial"/>
              </w:rPr>
              <w:t>CIENZE TECNOLOGIE APPLICATE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D02A41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GALIMBERTI ADRIANO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872A3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2019/2020</w:t>
            </w:r>
          </w:p>
        </w:tc>
      </w:tr>
    </w:tbl>
    <w:p w:rsidR="0098300C" w:rsidRDefault="0098300C" w:rsidP="00FC3F91">
      <w:pPr>
        <w:jc w:val="both"/>
        <w:rPr>
          <w:rFonts w:ascii="Trebuchet MS" w:hAnsi="Trebuchet MS" w:cs="Arial"/>
          <w:sz w:val="22"/>
          <w:szCs w:val="22"/>
        </w:rPr>
      </w:pPr>
    </w:p>
    <w:p w:rsidR="0054146D" w:rsidRPr="00FC3F91" w:rsidRDefault="0054146D" w:rsidP="00FC3F9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3F91" w:rsidRPr="008351FA" w:rsidRDefault="0054146D" w:rsidP="00872A31">
      <w:pPr>
        <w:rPr>
          <w:rFonts w:ascii="Trebuchet MS" w:hAnsi="Trebuchet MS" w:cs="Arial"/>
          <w:b/>
          <w:i/>
          <w:sz w:val="24"/>
          <w:u w:val="single"/>
        </w:rPr>
      </w:pPr>
      <w:r w:rsidRPr="008351FA">
        <w:rPr>
          <w:rFonts w:ascii="Trebuchet MS" w:hAnsi="Trebuchet MS" w:cs="Arial"/>
          <w:b/>
          <w:i/>
          <w:sz w:val="24"/>
          <w:u w:val="single"/>
        </w:rPr>
        <w:t>PROGRAMMA SVOLTO</w:t>
      </w:r>
    </w:p>
    <w:p w:rsidR="008351FA" w:rsidRDefault="008351FA">
      <w:pPr>
        <w:pStyle w:val="Titolo2"/>
        <w:numPr>
          <w:ilvl w:val="0"/>
          <w:numId w:val="1"/>
        </w:numPr>
        <w:rPr>
          <w:rFonts w:ascii="Trebuchet MS" w:hAnsi="Trebuchet MS"/>
        </w:rPr>
      </w:pPr>
    </w:p>
    <w:p w:rsidR="00815CB3" w:rsidRPr="005736FC" w:rsidRDefault="00C9397C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Reti elettriche</w:t>
      </w:r>
    </w:p>
    <w:p w:rsidR="0045103B" w:rsidRPr="00C9397C" w:rsidRDefault="0045103B" w:rsidP="00C9397C">
      <w:pPr>
        <w:keepNext/>
        <w:keepLines/>
        <w:snapToGrid w:val="0"/>
        <w:spacing w:line="360" w:lineRule="auto"/>
        <w:mirrorIndents/>
        <w:jc w:val="both"/>
        <w:rPr>
          <w:rFonts w:ascii="Trebuchet MS" w:hAnsi="Trebuchet MS" w:cs="Arial"/>
          <w:sz w:val="22"/>
          <w:szCs w:val="22"/>
        </w:rPr>
      </w:pP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Circuito elettrico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Corrente continua, variabile, alternata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Struttura dei circuiti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Corrente elettrica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Tensione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Rappresentazione della differenza di potenziale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Resistenza e legge di Ohm</w:t>
      </w:r>
    </w:p>
    <w:p w:rsidR="00C9397C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Serie e parallelo</w:t>
      </w:r>
      <w:r>
        <w:rPr>
          <w:rFonts w:ascii="Trebuchet MS" w:hAnsi="Trebuchet MS" w:cs="Arial"/>
          <w:sz w:val="22"/>
          <w:szCs w:val="22"/>
        </w:rPr>
        <w:t xml:space="preserve"> di resistenze</w:t>
      </w:r>
    </w:p>
    <w:p w:rsidR="008351FA" w:rsidRP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Arial" w:hAnsi="Arial" w:cs="Arial"/>
        </w:rPr>
      </w:pPr>
      <w:r w:rsidRPr="00C9397C">
        <w:rPr>
          <w:rFonts w:ascii="Trebuchet MS" w:hAnsi="Trebuchet MS" w:cs="Arial"/>
          <w:sz w:val="22"/>
          <w:szCs w:val="22"/>
        </w:rPr>
        <w:t>Codice colori delle resistenze</w:t>
      </w:r>
    </w:p>
    <w:p w:rsidR="00C9397C" w:rsidRPr="00B77388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Arial" w:hAnsi="Arial" w:cs="Arial"/>
        </w:rPr>
      </w:pPr>
      <w:r>
        <w:rPr>
          <w:rFonts w:ascii="Trebuchet MS" w:hAnsi="Trebuchet MS" w:cs="Arial"/>
          <w:sz w:val="22"/>
          <w:szCs w:val="22"/>
        </w:rPr>
        <w:t xml:space="preserve">Principi di </w:t>
      </w:r>
      <w:proofErr w:type="spellStart"/>
      <w:r>
        <w:rPr>
          <w:rFonts w:ascii="Trebuchet MS" w:hAnsi="Trebuchet MS" w:cs="Arial"/>
          <w:sz w:val="22"/>
          <w:szCs w:val="22"/>
        </w:rPr>
        <w:t>Kirchhoff</w:t>
      </w:r>
      <w:proofErr w:type="spellEnd"/>
    </w:p>
    <w:p w:rsidR="00B77388" w:rsidRPr="00B77388" w:rsidRDefault="00B77388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Arial" w:hAnsi="Arial" w:cs="Arial"/>
        </w:rPr>
      </w:pPr>
      <w:r>
        <w:rPr>
          <w:rFonts w:ascii="Trebuchet MS" w:hAnsi="Trebuchet MS" w:cs="Arial"/>
          <w:sz w:val="22"/>
          <w:szCs w:val="22"/>
        </w:rPr>
        <w:t xml:space="preserve">Esercizi sulle resistenze serie-parallelo </w:t>
      </w:r>
    </w:p>
    <w:p w:rsidR="00B77388" w:rsidRPr="00C9397C" w:rsidRDefault="00B77388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Arial" w:hAnsi="Arial" w:cs="Arial"/>
        </w:rPr>
      </w:pPr>
      <w:r>
        <w:rPr>
          <w:rFonts w:ascii="Trebuchet MS" w:hAnsi="Trebuchet MS" w:cs="Arial"/>
          <w:sz w:val="22"/>
          <w:szCs w:val="22"/>
        </w:rPr>
        <w:t>Esercizi sulla legge di Ohm</w:t>
      </w:r>
    </w:p>
    <w:p w:rsidR="00C9397C" w:rsidRDefault="00C9397C" w:rsidP="00C9397C">
      <w:pPr>
        <w:pStyle w:val="Paragrafoelenco"/>
        <w:keepNext/>
        <w:keepLines/>
        <w:numPr>
          <w:ilvl w:val="0"/>
          <w:numId w:val="8"/>
        </w:numPr>
        <w:snapToGrid w:val="0"/>
        <w:spacing w:line="360" w:lineRule="auto"/>
        <w:ind w:left="709"/>
        <w:mirrorIndents/>
        <w:jc w:val="both"/>
        <w:rPr>
          <w:rFonts w:ascii="Arial" w:hAnsi="Arial" w:cs="Arial"/>
        </w:rPr>
      </w:pPr>
      <w:r>
        <w:rPr>
          <w:rFonts w:ascii="Trebuchet MS" w:hAnsi="Trebuchet MS" w:cs="Arial"/>
          <w:sz w:val="22"/>
          <w:szCs w:val="22"/>
        </w:rPr>
        <w:t xml:space="preserve">Risoluzione di semplici circuiti mediante i principi di </w:t>
      </w:r>
      <w:proofErr w:type="spellStart"/>
      <w:r>
        <w:rPr>
          <w:rFonts w:ascii="Trebuchet MS" w:hAnsi="Trebuchet MS" w:cs="Arial"/>
          <w:sz w:val="22"/>
          <w:szCs w:val="22"/>
        </w:rPr>
        <w:t>Kirchhoff</w:t>
      </w:r>
      <w:proofErr w:type="spellEnd"/>
    </w:p>
    <w:p w:rsidR="00617AC1" w:rsidRDefault="00617AC1">
      <w:pPr>
        <w:rPr>
          <w:rFonts w:ascii="Arial" w:hAnsi="Arial" w:cs="Arial"/>
        </w:rPr>
      </w:pPr>
    </w:p>
    <w:p w:rsidR="00815CB3" w:rsidRPr="005736FC" w:rsidRDefault="00C9397C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Modulo di </w:t>
      </w:r>
      <w:proofErr w:type="spellStart"/>
      <w:r>
        <w:rPr>
          <w:rFonts w:ascii="Trebuchet MS" w:hAnsi="Trebuchet MS"/>
        </w:rPr>
        <w:t>telecomuncazioni</w:t>
      </w:r>
      <w:proofErr w:type="spellEnd"/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45103B" w:rsidRDefault="00C9397C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Classificazione delle reti</w:t>
      </w:r>
      <w:r w:rsidR="0045103B" w:rsidRPr="0045103B">
        <w:rPr>
          <w:rFonts w:ascii="Trebuchet MS" w:hAnsi="Trebuchet MS" w:cs="Arial"/>
          <w:sz w:val="22"/>
          <w:szCs w:val="22"/>
        </w:rPr>
        <w:t xml:space="preserve">. </w:t>
      </w:r>
    </w:p>
    <w:p w:rsidR="0045103B" w:rsidRDefault="00C9397C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Reti </w:t>
      </w:r>
      <w:proofErr w:type="spellStart"/>
      <w:r>
        <w:rPr>
          <w:rFonts w:ascii="Trebuchet MS" w:hAnsi="Trebuchet MS" w:cs="Arial"/>
          <w:sz w:val="22"/>
          <w:szCs w:val="22"/>
        </w:rPr>
        <w:t>Lan</w:t>
      </w:r>
      <w:proofErr w:type="spellEnd"/>
      <w:r>
        <w:rPr>
          <w:rFonts w:ascii="Trebuchet MS" w:hAnsi="Trebuchet MS" w:cs="Arial"/>
          <w:sz w:val="22"/>
          <w:szCs w:val="22"/>
        </w:rPr>
        <w:t xml:space="preserve">, Man e </w:t>
      </w:r>
      <w:proofErr w:type="spellStart"/>
      <w:r>
        <w:rPr>
          <w:rFonts w:ascii="Trebuchet MS" w:hAnsi="Trebuchet MS" w:cs="Arial"/>
          <w:sz w:val="22"/>
          <w:szCs w:val="22"/>
        </w:rPr>
        <w:t>Wan</w:t>
      </w:r>
      <w:proofErr w:type="spellEnd"/>
      <w:r w:rsidR="0045103B" w:rsidRPr="0045103B">
        <w:rPr>
          <w:rFonts w:ascii="Trebuchet MS" w:hAnsi="Trebuchet MS" w:cs="Arial"/>
          <w:sz w:val="22"/>
          <w:szCs w:val="22"/>
        </w:rPr>
        <w:t xml:space="preserve">. </w:t>
      </w:r>
    </w:p>
    <w:p w:rsidR="0045103B" w:rsidRDefault="00C9397C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Introduzione ai protocolli di rete</w:t>
      </w:r>
      <w:r w:rsidR="0045103B" w:rsidRPr="0045103B">
        <w:rPr>
          <w:rFonts w:ascii="Trebuchet MS" w:hAnsi="Trebuchet MS" w:cs="Arial"/>
          <w:sz w:val="22"/>
          <w:szCs w:val="22"/>
        </w:rPr>
        <w:t xml:space="preserve">. </w:t>
      </w:r>
    </w:p>
    <w:p w:rsidR="00C9397C" w:rsidRDefault="00C9397C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Tipi di cavo per la connessione dei PC ad una rete.</w:t>
      </w:r>
    </w:p>
    <w:p w:rsidR="00BF7DF4" w:rsidRDefault="00C9397C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Dispositivi di rete </w:t>
      </w:r>
      <w:proofErr w:type="spellStart"/>
      <w:r>
        <w:rPr>
          <w:rFonts w:ascii="Trebuchet MS" w:hAnsi="Trebuchet MS" w:cs="Arial"/>
          <w:sz w:val="22"/>
          <w:szCs w:val="22"/>
        </w:rPr>
        <w:t>Hub</w:t>
      </w:r>
      <w:proofErr w:type="spellEnd"/>
      <w:r>
        <w:rPr>
          <w:rFonts w:ascii="Trebuchet MS" w:hAnsi="Trebuchet MS" w:cs="Arial"/>
          <w:sz w:val="22"/>
          <w:szCs w:val="22"/>
        </w:rPr>
        <w:t>, Switch e Router</w:t>
      </w:r>
      <w:r w:rsidR="0045103B" w:rsidRPr="0045103B">
        <w:rPr>
          <w:rFonts w:ascii="Trebuchet MS" w:hAnsi="Trebuchet MS" w:cs="Arial"/>
          <w:sz w:val="22"/>
          <w:szCs w:val="22"/>
        </w:rPr>
        <w:t>.</w:t>
      </w:r>
    </w:p>
    <w:p w:rsidR="000B1F32" w:rsidRDefault="00C9397C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Il software </w:t>
      </w:r>
      <w:proofErr w:type="spellStart"/>
      <w:r>
        <w:rPr>
          <w:rFonts w:ascii="Trebuchet MS" w:hAnsi="Trebuchet MS" w:cs="Arial"/>
          <w:sz w:val="22"/>
          <w:szCs w:val="22"/>
        </w:rPr>
        <w:t>Packet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>
        <w:rPr>
          <w:rFonts w:ascii="Trebuchet MS" w:hAnsi="Trebuchet MS" w:cs="Arial"/>
          <w:sz w:val="22"/>
          <w:szCs w:val="22"/>
        </w:rPr>
        <w:t>Tracer</w:t>
      </w:r>
      <w:proofErr w:type="spellEnd"/>
      <w:r w:rsidR="000B1F32">
        <w:rPr>
          <w:rFonts w:ascii="Trebuchet MS" w:hAnsi="Trebuchet MS" w:cs="Arial"/>
          <w:sz w:val="22"/>
          <w:szCs w:val="22"/>
        </w:rPr>
        <w:t>.</w:t>
      </w:r>
    </w:p>
    <w:p w:rsidR="000B1F32" w:rsidRPr="00C9397C" w:rsidRDefault="00C9397C" w:rsidP="00C24223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C9397C">
        <w:rPr>
          <w:rFonts w:ascii="Trebuchet MS" w:hAnsi="Trebuchet MS" w:cs="Arial"/>
          <w:sz w:val="22"/>
          <w:szCs w:val="22"/>
        </w:rPr>
        <w:t>Cenni sull’indirizzo IP</w:t>
      </w:r>
      <w:r w:rsidR="000B1F32" w:rsidRPr="00C9397C">
        <w:rPr>
          <w:rFonts w:ascii="Trebuchet MS" w:hAnsi="Trebuchet MS" w:cs="Arial"/>
          <w:sz w:val="22"/>
          <w:szCs w:val="22"/>
        </w:rPr>
        <w:t>.</w:t>
      </w:r>
    </w:p>
    <w:p w:rsidR="000B1F32" w:rsidRDefault="000B1F32" w:rsidP="000B1F32">
      <w:pPr>
        <w:snapToGrid w:val="0"/>
        <w:spacing w:line="360" w:lineRule="auto"/>
        <w:ind w:left="1418"/>
        <w:jc w:val="both"/>
        <w:rPr>
          <w:rFonts w:ascii="Trebuchet MS" w:hAnsi="Trebuchet MS" w:cs="Arial"/>
          <w:sz w:val="22"/>
          <w:szCs w:val="22"/>
        </w:rPr>
      </w:pPr>
    </w:p>
    <w:p w:rsidR="00B77388" w:rsidRPr="000B1F32" w:rsidRDefault="00B77388" w:rsidP="000B1F32">
      <w:pPr>
        <w:snapToGrid w:val="0"/>
        <w:spacing w:line="360" w:lineRule="auto"/>
        <w:ind w:left="1418"/>
        <w:jc w:val="both"/>
        <w:rPr>
          <w:rFonts w:ascii="Trebuchet MS" w:hAnsi="Trebuchet MS" w:cs="Arial"/>
          <w:sz w:val="22"/>
          <w:szCs w:val="22"/>
        </w:rPr>
      </w:pPr>
    </w:p>
    <w:p w:rsidR="00B60F71" w:rsidRDefault="00B60F71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0C4EAC" w:rsidRDefault="00894A06" w:rsidP="00BC7C29">
      <w:pPr>
        <w:spacing w:line="360" w:lineRule="auto"/>
        <w:rPr>
          <w:rFonts w:ascii="Trebuchet MS" w:hAnsi="Trebuchet MS" w:cs="Arial"/>
          <w:b/>
          <w:i/>
          <w:sz w:val="24"/>
        </w:rPr>
      </w:pPr>
      <w:r w:rsidRPr="00894A06">
        <w:rPr>
          <w:rFonts w:ascii="Trebuchet MS" w:hAnsi="Trebuchet MS" w:cs="Arial"/>
          <w:b/>
          <w:i/>
          <w:sz w:val="24"/>
        </w:rPr>
        <w:lastRenderedPageBreak/>
        <w:t>I circuiti logici</w:t>
      </w:r>
    </w:p>
    <w:p w:rsidR="00C66F11" w:rsidRPr="00C66F11" w:rsidRDefault="00C66F11" w:rsidP="00BC7C29">
      <w:pPr>
        <w:spacing w:line="360" w:lineRule="auto"/>
        <w:rPr>
          <w:rFonts w:ascii="Trebuchet MS" w:hAnsi="Trebuchet MS" w:cs="Arial"/>
          <w:b/>
          <w:i/>
        </w:rPr>
      </w:pPr>
    </w:p>
    <w:p w:rsidR="00894A06" w:rsidRPr="00894A06" w:rsidRDefault="00894A06" w:rsidP="00894A06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894A06">
        <w:rPr>
          <w:rFonts w:ascii="Trebuchet MS" w:hAnsi="Trebuchet MS" w:cs="Arial"/>
          <w:sz w:val="22"/>
          <w:szCs w:val="22"/>
        </w:rPr>
        <w:t>Grandezze analogiche e digitali</w:t>
      </w:r>
    </w:p>
    <w:p w:rsidR="00894A06" w:rsidRPr="00894A06" w:rsidRDefault="00894A06" w:rsidP="00894A06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894A06">
        <w:rPr>
          <w:rFonts w:ascii="Trebuchet MS" w:hAnsi="Trebuchet MS" w:cs="Arial"/>
          <w:sz w:val="22"/>
          <w:szCs w:val="22"/>
        </w:rPr>
        <w:t xml:space="preserve">Porte </w:t>
      </w:r>
      <w:proofErr w:type="spellStart"/>
      <w:r w:rsidRPr="00894A06">
        <w:rPr>
          <w:rFonts w:ascii="Trebuchet MS" w:hAnsi="Trebuchet MS" w:cs="Arial"/>
          <w:sz w:val="22"/>
          <w:szCs w:val="22"/>
        </w:rPr>
        <w:t>logiche</w:t>
      </w:r>
      <w:proofErr w:type="spellEnd"/>
      <w:r w:rsidRPr="00894A06">
        <w:rPr>
          <w:rFonts w:ascii="Trebuchet MS" w:hAnsi="Trebuchet MS" w:cs="Arial"/>
          <w:sz w:val="22"/>
          <w:szCs w:val="22"/>
        </w:rPr>
        <w:t xml:space="preserve">  </w:t>
      </w:r>
      <w:proofErr w:type="spellStart"/>
      <w:r w:rsidRPr="00894A06">
        <w:rPr>
          <w:rFonts w:ascii="Trebuchet MS" w:hAnsi="Trebuchet MS" w:cs="Arial"/>
          <w:sz w:val="22"/>
          <w:szCs w:val="22"/>
        </w:rPr>
        <w:t>fondamentali</w:t>
      </w:r>
      <w:proofErr w:type="spellEnd"/>
      <w:r w:rsidRPr="00894A06">
        <w:rPr>
          <w:rFonts w:ascii="Trebuchet MS" w:hAnsi="Trebuchet MS" w:cs="Arial"/>
          <w:sz w:val="22"/>
          <w:szCs w:val="22"/>
        </w:rPr>
        <w:t>: NOT, OR, AND, NOR, NAND</w:t>
      </w:r>
    </w:p>
    <w:p w:rsidR="00894A06" w:rsidRDefault="00894A06" w:rsidP="00894A06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I numeri binari</w:t>
      </w:r>
    </w:p>
    <w:p w:rsidR="00894A06" w:rsidRDefault="00894A06" w:rsidP="00894A06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Conversione tra numeri binari e decimali e viceversa</w:t>
      </w:r>
    </w:p>
    <w:p w:rsidR="00894A06" w:rsidRPr="00894A06" w:rsidRDefault="00894A06" w:rsidP="00894A06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Somma e sottrazione di numeri binari</w:t>
      </w:r>
    </w:p>
    <w:p w:rsidR="00894A06" w:rsidRPr="00894A06" w:rsidRDefault="00894A06" w:rsidP="00894A06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Introduzione all’algebra di </w:t>
      </w:r>
      <w:proofErr w:type="spellStart"/>
      <w:r>
        <w:rPr>
          <w:rFonts w:ascii="Trebuchet MS" w:hAnsi="Trebuchet MS" w:cs="Arial"/>
          <w:sz w:val="22"/>
          <w:szCs w:val="22"/>
        </w:rPr>
        <w:t>Boole</w:t>
      </w:r>
      <w:proofErr w:type="spellEnd"/>
    </w:p>
    <w:p w:rsidR="00815CB3" w:rsidRDefault="00B77388" w:rsidP="00667BE9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Teoremi di De Morgan</w:t>
      </w:r>
    </w:p>
    <w:p w:rsidR="00B77388" w:rsidRPr="00894A06" w:rsidRDefault="00B77388" w:rsidP="00667BE9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Esercizi con i numeri binari e la conversione</w:t>
      </w:r>
    </w:p>
    <w:p w:rsidR="00894A06" w:rsidRDefault="00894A06">
      <w:pPr>
        <w:pStyle w:val="Titolo2"/>
        <w:numPr>
          <w:ilvl w:val="0"/>
          <w:numId w:val="1"/>
        </w:numPr>
        <w:rPr>
          <w:rFonts w:ascii="Trebuchet MS" w:hAnsi="Trebuchet MS"/>
        </w:rPr>
      </w:pPr>
    </w:p>
    <w:p w:rsidR="00815CB3" w:rsidRPr="005736FC" w:rsidRDefault="00894A06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Sicurezza elettrica sul lavoro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894A06" w:rsidRPr="00894A06" w:rsidRDefault="00894A06" w:rsidP="00894A06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894A06">
        <w:rPr>
          <w:rFonts w:ascii="Trebuchet MS" w:hAnsi="Trebuchet MS" w:cs="Arial"/>
          <w:sz w:val="22"/>
          <w:szCs w:val="22"/>
        </w:rPr>
        <w:t xml:space="preserve">Grandezze alternate, definizioni di massa, terra </w:t>
      </w:r>
    </w:p>
    <w:p w:rsidR="00894A06" w:rsidRPr="00894A06" w:rsidRDefault="00894A06" w:rsidP="00894A06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894A06">
        <w:rPr>
          <w:rFonts w:ascii="Trebuchet MS" w:hAnsi="Trebuchet MS" w:cs="Arial"/>
          <w:sz w:val="22"/>
          <w:szCs w:val="22"/>
        </w:rPr>
        <w:t>Circuiti a corrente alternata monofase</w:t>
      </w:r>
    </w:p>
    <w:p w:rsidR="00894A06" w:rsidRPr="00894A06" w:rsidRDefault="00B77388" w:rsidP="00894A06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Cenni ai c</w:t>
      </w:r>
      <w:r w:rsidR="00894A06" w:rsidRPr="00894A06">
        <w:rPr>
          <w:rFonts w:ascii="Trebuchet MS" w:hAnsi="Trebuchet MS" w:cs="Arial"/>
          <w:sz w:val="22"/>
          <w:szCs w:val="22"/>
        </w:rPr>
        <w:t>ircuiti a corrente alternata trifase</w:t>
      </w:r>
    </w:p>
    <w:p w:rsidR="00894A06" w:rsidRPr="00894A06" w:rsidRDefault="00894A06" w:rsidP="00894A06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894A06">
        <w:rPr>
          <w:rFonts w:ascii="Trebuchet MS" w:hAnsi="Trebuchet MS" w:cs="Arial"/>
          <w:sz w:val="22"/>
          <w:szCs w:val="22"/>
        </w:rPr>
        <w:t>Effetti della corrente elettrica sul corpo umano</w:t>
      </w:r>
    </w:p>
    <w:p w:rsidR="00617AC1" w:rsidRPr="00B77388" w:rsidRDefault="00894A06" w:rsidP="00D805D1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Interruttori differenziale e magnetotermico</w:t>
      </w:r>
    </w:p>
    <w:p w:rsidR="00F956CD" w:rsidRDefault="00F956CD" w:rsidP="00F956CD">
      <w:pPr>
        <w:spacing w:line="360" w:lineRule="auto"/>
        <w:rPr>
          <w:rFonts w:ascii="Arial" w:hAnsi="Arial" w:cs="Arial"/>
        </w:rPr>
      </w:pPr>
    </w:p>
    <w:p w:rsidR="00C07133" w:rsidRDefault="00C07133" w:rsidP="00F956CD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B77388" w:rsidRPr="005736FC" w:rsidRDefault="00B77388" w:rsidP="00B77388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Principi di programmazione</w:t>
      </w:r>
    </w:p>
    <w:p w:rsidR="002830F3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Richiamo sui diagrammi di flusso</w:t>
      </w: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L’ambiente di sviluppo C</w:t>
      </w: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I dati e la dichiarazione delle variabili</w:t>
      </w: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Esercitazioni con operazioni sui dati</w:t>
      </w: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Strutture di controllo base con relativi esercizi:</w:t>
      </w: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proofErr w:type="spellStart"/>
      <w:r w:rsidRPr="00B77388">
        <w:rPr>
          <w:rFonts w:ascii="Trebuchet MS" w:hAnsi="Trebuchet MS" w:cs="Arial"/>
          <w:sz w:val="22"/>
          <w:szCs w:val="22"/>
        </w:rPr>
        <w:t>If</w:t>
      </w:r>
      <w:proofErr w:type="spellEnd"/>
      <w:r w:rsidRPr="00B77388">
        <w:rPr>
          <w:rFonts w:ascii="Trebuchet MS" w:hAnsi="Trebuchet MS" w:cs="Arial"/>
          <w:sz w:val="22"/>
          <w:szCs w:val="22"/>
        </w:rPr>
        <w:t xml:space="preserve"> - Else</w:t>
      </w:r>
    </w:p>
    <w:p w:rsidR="00B77388" w:rsidRPr="00B77388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Ciclo For</w:t>
      </w:r>
    </w:p>
    <w:p w:rsidR="00617AC1" w:rsidRDefault="00B77388" w:rsidP="00B77388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 w:rsidRPr="00B77388">
        <w:rPr>
          <w:rFonts w:ascii="Trebuchet MS" w:hAnsi="Trebuchet MS" w:cs="Arial"/>
          <w:sz w:val="22"/>
          <w:szCs w:val="22"/>
        </w:rPr>
        <w:t>Select Case</w:t>
      </w: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Pr="005736FC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EB3B0E" w:rsidRDefault="00EB3B0E" w:rsidP="00072D8E">
      <w:pPr>
        <w:jc w:val="both"/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 w:rsidTr="008351FA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2830F3" w:rsidP="00241E02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Cesano 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Maderno,  08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 xml:space="preserve"> I 0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6</w:t>
            </w:r>
            <w:r w:rsidR="00EB3B0E">
              <w:rPr>
                <w:rFonts w:ascii="Trebuchet MS" w:hAnsi="Trebuchet MS" w:cs="Trebuchet MS"/>
                <w:sz w:val="18"/>
                <w:szCs w:val="18"/>
              </w:rPr>
              <w:t xml:space="preserve"> I 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 w:rsidTr="008351FA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815CB3" w:rsidRDefault="00815CB3" w:rsidP="00C66F11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41B93"/>
    <w:multiLevelType w:val="hybridMultilevel"/>
    <w:tmpl w:val="3A36B3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1415"/>
        </w:tabs>
        <w:ind w:left="1415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</w:abstractNum>
  <w:abstractNum w:abstractNumId="14" w15:restartNumberingAfterBreak="0">
    <w:nsid w:val="5A9D76E6"/>
    <w:multiLevelType w:val="hybridMultilevel"/>
    <w:tmpl w:val="50AA1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65005"/>
    <w:multiLevelType w:val="hybridMultilevel"/>
    <w:tmpl w:val="3B00CB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81D6F45"/>
    <w:multiLevelType w:val="hybridMultilevel"/>
    <w:tmpl w:val="FD1492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3"/>
  </w:num>
  <w:num w:numId="9">
    <w:abstractNumId w:val="11"/>
  </w:num>
  <w:num w:numId="10">
    <w:abstractNumId w:val="10"/>
  </w:num>
  <w:num w:numId="11">
    <w:abstractNumId w:val="6"/>
  </w:num>
  <w:num w:numId="12">
    <w:abstractNumId w:val="17"/>
  </w:num>
  <w:num w:numId="13">
    <w:abstractNumId w:val="8"/>
  </w:num>
  <w:num w:numId="14">
    <w:abstractNumId w:val="9"/>
  </w:num>
  <w:num w:numId="15">
    <w:abstractNumId w:val="14"/>
  </w:num>
  <w:num w:numId="16">
    <w:abstractNumId w:val="16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5E"/>
    <w:rsid w:val="0002222F"/>
    <w:rsid w:val="00072D8E"/>
    <w:rsid w:val="000B1F32"/>
    <w:rsid w:val="000B58F1"/>
    <w:rsid w:val="000C4EAC"/>
    <w:rsid w:val="00241E02"/>
    <w:rsid w:val="002830F3"/>
    <w:rsid w:val="00295689"/>
    <w:rsid w:val="002F792F"/>
    <w:rsid w:val="00447BD9"/>
    <w:rsid w:val="0045103B"/>
    <w:rsid w:val="0054146D"/>
    <w:rsid w:val="005736FC"/>
    <w:rsid w:val="005B5993"/>
    <w:rsid w:val="00617AC1"/>
    <w:rsid w:val="006339B9"/>
    <w:rsid w:val="00641CFB"/>
    <w:rsid w:val="0067175A"/>
    <w:rsid w:val="006B6140"/>
    <w:rsid w:val="007351AB"/>
    <w:rsid w:val="007969EC"/>
    <w:rsid w:val="007B4440"/>
    <w:rsid w:val="00806518"/>
    <w:rsid w:val="00815CB3"/>
    <w:rsid w:val="008351FA"/>
    <w:rsid w:val="00872A31"/>
    <w:rsid w:val="00894A06"/>
    <w:rsid w:val="008B579E"/>
    <w:rsid w:val="008C42B5"/>
    <w:rsid w:val="008F205B"/>
    <w:rsid w:val="009510A6"/>
    <w:rsid w:val="0098300C"/>
    <w:rsid w:val="00AB4A16"/>
    <w:rsid w:val="00AD60CE"/>
    <w:rsid w:val="00B60F71"/>
    <w:rsid w:val="00B77388"/>
    <w:rsid w:val="00B914D0"/>
    <w:rsid w:val="00BC7C29"/>
    <w:rsid w:val="00BF1BC9"/>
    <w:rsid w:val="00BF7DF4"/>
    <w:rsid w:val="00C07133"/>
    <w:rsid w:val="00C077D6"/>
    <w:rsid w:val="00C6480A"/>
    <w:rsid w:val="00C66F11"/>
    <w:rsid w:val="00C9397C"/>
    <w:rsid w:val="00D02A41"/>
    <w:rsid w:val="00DD56F8"/>
    <w:rsid w:val="00E032D3"/>
    <w:rsid w:val="00EB3B0E"/>
    <w:rsid w:val="00F3147E"/>
    <w:rsid w:val="00F956CD"/>
    <w:rsid w:val="00FC3F91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8AEE6E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  <w:style w:type="paragraph" w:customStyle="1" w:styleId="Default">
    <w:name w:val="Default"/>
    <w:rsid w:val="00072D8E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admin</cp:lastModifiedBy>
  <cp:revision>4</cp:revision>
  <cp:lastPrinted>2014-05-05T05:43:00Z</cp:lastPrinted>
  <dcterms:created xsi:type="dcterms:W3CDTF">2020-06-10T08:54:00Z</dcterms:created>
  <dcterms:modified xsi:type="dcterms:W3CDTF">2020-06-10T16:06:00Z</dcterms:modified>
</cp:coreProperties>
</file>