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C301C5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63080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FA77F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86383F">
              <w:rPr>
                <w:rFonts w:ascii="Trebuchet MS" w:hAnsi="Trebuchet MS"/>
              </w:rPr>
              <w:t>^</w:t>
            </w:r>
            <w:r w:rsidR="00FA335E">
              <w:rPr>
                <w:rFonts w:ascii="Trebuchet MS" w:hAnsi="Trebuchet MS"/>
              </w:rPr>
              <w:t>BI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4B2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983FEB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983FEB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E5335D" w:rsidRDefault="00E5335D" w:rsidP="00FA335E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ARGOMENTI:</w:t>
      </w:r>
    </w:p>
    <w:p w:rsidR="00FA335E" w:rsidRPr="00E83D49" w:rsidRDefault="00FA335E" w:rsidP="00FA335E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E5335D" w:rsidRPr="000C4C6C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Grammatica: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Ampio ripasso di analisi logica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Dalla frase semplice al periodo</w:t>
      </w:r>
    </w:p>
    <w:p w:rsidR="00E5335D" w:rsidRPr="00E83D49" w:rsidRDefault="000C4C6C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</w:t>
      </w:r>
      <w:r w:rsidR="00E5335D" w:rsidRPr="00E83D49">
        <w:rPr>
          <w:rFonts w:ascii="Trebuchet MS" w:eastAsia="Times New Roman" w:hAnsi="Trebuchet MS" w:cs="Times New Roman"/>
          <w:lang w:bidi="ar-SA"/>
        </w:rPr>
        <w:t xml:space="preserve"> proposizione reggente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coordinazione</w:t>
      </w:r>
      <w:r w:rsidR="00E83D49">
        <w:rPr>
          <w:rFonts w:ascii="Trebuchet MS" w:eastAsia="Times New Roman" w:hAnsi="Trebuchet MS" w:cs="Times New Roman"/>
          <w:lang w:bidi="ar-SA"/>
        </w:rPr>
        <w:t>: congiunzioni coordinanti e tipi di coordinate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subordinazione: proposizioni implicite ed esplicite</w:t>
      </w:r>
    </w:p>
    <w:p w:rsidR="00E5335D" w:rsidRPr="00983FEB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proposizioni subordinate: soggettive, oggettive, dichiarative</w:t>
      </w:r>
      <w:r w:rsidR="00E83D49">
        <w:rPr>
          <w:rFonts w:ascii="Trebuchet MS" w:eastAsia="Times New Roman" w:hAnsi="Trebuchet MS" w:cs="Times New Roman"/>
          <w:lang w:bidi="ar-SA"/>
        </w:rPr>
        <w:t xml:space="preserve">, </w:t>
      </w:r>
      <w:r w:rsidR="00E83D49" w:rsidRPr="00E83D49">
        <w:rPr>
          <w:rFonts w:ascii="Trebuchet MS" w:hAnsi="Trebuchet MS"/>
        </w:rPr>
        <w:t>relative proprie e improprie, interroga</w:t>
      </w:r>
      <w:r w:rsidR="000C4C6C">
        <w:rPr>
          <w:rFonts w:ascii="Trebuchet MS" w:hAnsi="Trebuchet MS"/>
        </w:rPr>
        <w:t>tive indirette, causali, finali</w:t>
      </w:r>
      <w:r w:rsidR="00983FEB">
        <w:rPr>
          <w:rFonts w:ascii="Trebuchet MS" w:hAnsi="Trebuchet MS"/>
        </w:rPr>
        <w:t xml:space="preserve">, </w:t>
      </w:r>
      <w:r w:rsidR="00983FEB" w:rsidRPr="00E83D49">
        <w:rPr>
          <w:rFonts w:ascii="Trebuchet MS" w:hAnsi="Trebuchet MS"/>
        </w:rPr>
        <w:t>temporali</w:t>
      </w:r>
    </w:p>
    <w:p w:rsidR="00983FEB" w:rsidRPr="00983FEB" w:rsidRDefault="00983FEB" w:rsidP="00983FEB">
      <w:pPr>
        <w:pStyle w:val="a"/>
        <w:numPr>
          <w:ilvl w:val="0"/>
          <w:numId w:val="39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E83D49">
        <w:rPr>
          <w:rFonts w:ascii="Trebuchet MS" w:hAnsi="Trebuchet MS"/>
          <w:kern w:val="3"/>
          <w:szCs w:val="24"/>
          <w:lang w:eastAsia="zh-CN"/>
        </w:rPr>
        <w:t>Discorso diretto, indiretto e indiretto libero</w:t>
      </w:r>
    </w:p>
    <w:p w:rsidR="00E5335D" w:rsidRPr="00E83D49" w:rsidRDefault="00E5335D" w:rsidP="00E5335D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E5335D" w:rsidRDefault="00E5335D" w:rsidP="00FA335E">
      <w:pPr>
        <w:spacing w:line="360" w:lineRule="auto"/>
        <w:ind w:firstLine="360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Poesia:</w:t>
      </w:r>
    </w:p>
    <w:p w:rsidR="00983FEB" w:rsidRPr="000C4C6C" w:rsidRDefault="00983FEB" w:rsidP="00983FEB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t>Il ritmo in poesia: sillaba, verso, strofa</w:t>
      </w:r>
    </w:p>
    <w:p w:rsidR="00983FEB" w:rsidRPr="00983FEB" w:rsidRDefault="00983FEB" w:rsidP="00E5335D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t>Rime, consonanze, assonanze</w:t>
      </w:r>
    </w:p>
    <w:p w:rsidR="00E31047" w:rsidRPr="00E31047" w:rsidRDefault="00E31047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>Le figure di suono, retoriche e di posizione</w:t>
      </w:r>
    </w:p>
    <w:p w:rsidR="00E31047" w:rsidRDefault="00E46A0C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Charles Baudelaire, “L’albatro”</w:t>
      </w:r>
    </w:p>
    <w:p w:rsidR="00E46A0C" w:rsidRDefault="00FA335E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Sandro Penna</w:t>
      </w:r>
      <w:r w:rsidR="00E46A0C">
        <w:rPr>
          <w:rFonts w:ascii="Trebuchet MS" w:eastAsia="Times New Roman" w:hAnsi="Trebuchet MS" w:cs="Times New Roman"/>
          <w:lang w:bidi="ar-SA"/>
        </w:rPr>
        <w:t>, “</w:t>
      </w:r>
      <w:r>
        <w:rPr>
          <w:rFonts w:ascii="Trebuchet MS" w:eastAsia="Times New Roman" w:hAnsi="Trebuchet MS" w:cs="Times New Roman"/>
          <w:lang w:bidi="ar-SA"/>
        </w:rPr>
        <w:t>Il mare è tutto azzurro</w:t>
      </w:r>
      <w:r w:rsidR="00E46A0C">
        <w:rPr>
          <w:rFonts w:ascii="Trebuchet MS" w:eastAsia="Times New Roman" w:hAnsi="Trebuchet MS" w:cs="Times New Roman"/>
          <w:lang w:bidi="ar-SA"/>
        </w:rPr>
        <w:t>”</w:t>
      </w:r>
    </w:p>
    <w:p w:rsidR="00FA335E" w:rsidRPr="00FA335E" w:rsidRDefault="00FA335E" w:rsidP="00FA335E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Sandro Penna, “</w:t>
      </w:r>
      <w:r>
        <w:rPr>
          <w:rFonts w:ascii="Trebuchet MS" w:eastAsia="Times New Roman" w:hAnsi="Trebuchet MS" w:cs="Times New Roman"/>
          <w:lang w:bidi="ar-SA"/>
        </w:rPr>
        <w:t>Sul molo il vento soffia forte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46A0C" w:rsidRDefault="00E31047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 xml:space="preserve">Giovanni Pascoli, </w:t>
      </w:r>
      <w:r w:rsidR="00FA335E">
        <w:rPr>
          <w:rFonts w:ascii="Trebuchet MS" w:eastAsia="Times New Roman" w:hAnsi="Trebuchet MS" w:cs="Times New Roman"/>
          <w:lang w:bidi="ar-SA"/>
        </w:rPr>
        <w:t>“</w:t>
      </w:r>
      <w:proofErr w:type="spellStart"/>
      <w:r w:rsidR="00FA335E">
        <w:rPr>
          <w:rFonts w:ascii="Trebuchet MS" w:eastAsia="Times New Roman" w:hAnsi="Trebuchet MS" w:cs="Times New Roman"/>
          <w:lang w:bidi="ar-SA"/>
        </w:rPr>
        <w:t>Lavandare</w:t>
      </w:r>
      <w:proofErr w:type="spellEnd"/>
      <w:r w:rsidR="00FA335E">
        <w:rPr>
          <w:rFonts w:ascii="Trebuchet MS" w:eastAsia="Times New Roman" w:hAnsi="Trebuchet MS" w:cs="Times New Roman"/>
          <w:lang w:bidi="ar-SA"/>
        </w:rPr>
        <w:t>”</w:t>
      </w:r>
    </w:p>
    <w:p w:rsidR="00E46A0C" w:rsidRDefault="00FA335E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Giosue Carducci</w:t>
      </w:r>
      <w:r w:rsidR="00E46A0C">
        <w:rPr>
          <w:rFonts w:ascii="Trebuchet MS" w:eastAsia="Times New Roman" w:hAnsi="Trebuchet MS" w:cs="Times New Roman"/>
          <w:lang w:bidi="ar-SA"/>
        </w:rPr>
        <w:t>, “</w:t>
      </w:r>
      <w:r>
        <w:rPr>
          <w:rFonts w:ascii="Trebuchet MS" w:eastAsia="Times New Roman" w:hAnsi="Trebuchet MS" w:cs="Times New Roman"/>
          <w:lang w:bidi="ar-SA"/>
        </w:rPr>
        <w:t>San Martino</w:t>
      </w:r>
      <w:r w:rsidR="00E46A0C">
        <w:rPr>
          <w:rFonts w:ascii="Trebuchet MS" w:eastAsia="Times New Roman" w:hAnsi="Trebuchet MS" w:cs="Times New Roman"/>
          <w:lang w:bidi="ar-SA"/>
        </w:rPr>
        <w:t>”</w:t>
      </w:r>
    </w:p>
    <w:p w:rsidR="00FA335E" w:rsidRDefault="00FA335E" w:rsidP="00FA335E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lang w:bidi="ar-SA"/>
        </w:rPr>
      </w:pPr>
      <w:r w:rsidRPr="00FA335E">
        <w:rPr>
          <w:rFonts w:ascii="Trebuchet MS" w:eastAsia="Times New Roman" w:hAnsi="Trebuchet MS" w:cs="Times New Roman"/>
          <w:lang w:bidi="ar-SA"/>
        </w:rPr>
        <w:t>-</w:t>
      </w:r>
      <w:r w:rsidRPr="00FA335E">
        <w:rPr>
          <w:rFonts w:ascii="Trebuchet MS" w:eastAsia="Times New Roman" w:hAnsi="Trebuchet MS" w:cs="Times New Roman"/>
          <w:lang w:bidi="ar-SA"/>
        </w:rPr>
        <w:tab/>
        <w:t>Giosue Carducci, “</w:t>
      </w:r>
      <w:r>
        <w:rPr>
          <w:rFonts w:ascii="Trebuchet MS" w:eastAsia="Times New Roman" w:hAnsi="Trebuchet MS" w:cs="Times New Roman"/>
          <w:lang w:bidi="ar-SA"/>
        </w:rPr>
        <w:t>Nevicata”</w:t>
      </w:r>
    </w:p>
    <w:p w:rsidR="00FA335E" w:rsidRDefault="00FA335E" w:rsidP="00FA335E">
      <w:pPr>
        <w:pStyle w:val="Paragrafoelenco"/>
        <w:widowControl/>
        <w:numPr>
          <w:ilvl w:val="0"/>
          <w:numId w:val="44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Attilio Bertolucci, “Torrente”</w:t>
      </w:r>
    </w:p>
    <w:p w:rsidR="00FA335E" w:rsidRPr="00FA335E" w:rsidRDefault="00FA335E" w:rsidP="00FA335E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lang w:bidi="ar-SA"/>
        </w:rPr>
      </w:pPr>
    </w:p>
    <w:p w:rsidR="00E46A0C" w:rsidRPr="00E46A0C" w:rsidRDefault="00E46A0C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46A0C">
        <w:rPr>
          <w:rFonts w:ascii="Trebuchet MS" w:eastAsia="Times New Roman" w:hAnsi="Trebuchet MS" w:cs="Times New Roman"/>
          <w:u w:val="single"/>
          <w:lang w:bidi="ar-SA"/>
        </w:rPr>
        <w:t>Teatro: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Panoramica generale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Commedia e tragedia</w:t>
      </w:r>
    </w:p>
    <w:p w:rsidR="00E46A0C" w:rsidRPr="00E46A0C" w:rsidRDefault="00E46A0C" w:rsidP="00E46A0C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E31047" w:rsidRPr="00E31047" w:rsidRDefault="00E31047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Letteratura delle origini: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lastRenderedPageBreak/>
        <w:t>La nascita delle lingue volgari</w:t>
      </w:r>
    </w:p>
    <w:p w:rsidR="00E31047" w:rsidRPr="00E31047" w:rsidRDefault="00E5335D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prime testimonianze scritte di volgare italiano</w:t>
      </w:r>
      <w:r w:rsidR="0095125A">
        <w:rPr>
          <w:rFonts w:ascii="Trebuchet MS" w:eastAsia="Times New Roman" w:hAnsi="Trebuchet MS" w:cs="Times New Roman"/>
          <w:lang w:bidi="ar-SA"/>
        </w:rPr>
        <w:t>: indovinello veronese, iscrizioni della Basilica di San Clemente a Roma, Placiti Capuani</w:t>
      </w:r>
    </w:p>
    <w:p w:rsidR="0095125A" w:rsidRPr="00983FEB" w:rsidRDefault="0095125A" w:rsidP="0095125A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4E07A3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45303B">
        <w:rPr>
          <w:rFonts w:ascii="Trebuchet MS" w:hAnsi="Trebuchet MS"/>
          <w:u w:val="single"/>
        </w:rPr>
        <w:t>Scrittura</w:t>
      </w:r>
      <w:r w:rsidR="004E07A3" w:rsidRPr="0045303B">
        <w:rPr>
          <w:rFonts w:ascii="Trebuchet MS" w:hAnsi="Trebuchet MS"/>
          <w:u w:val="single"/>
        </w:rPr>
        <w:t xml:space="preserve">: 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Il testo argomentativo</w:t>
      </w:r>
      <w:r w:rsidR="0095125A">
        <w:rPr>
          <w:rFonts w:ascii="Trebuchet MS" w:hAnsi="Trebuchet MS"/>
        </w:rPr>
        <w:t>: analisi, comprensione, produzione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 xml:space="preserve">L’analisi </w:t>
      </w:r>
      <w:r w:rsidR="00983FEB">
        <w:rPr>
          <w:rFonts w:ascii="Trebuchet MS" w:hAnsi="Trebuchet MS"/>
        </w:rPr>
        <w:t xml:space="preserve">e il commento </w:t>
      </w:r>
      <w:r>
        <w:rPr>
          <w:rFonts w:ascii="Trebuchet MS" w:hAnsi="Trebuchet MS"/>
        </w:rPr>
        <w:t>del testo poetico</w:t>
      </w:r>
    </w:p>
    <w:p w:rsidR="00FA335E" w:rsidRDefault="00FA335E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FA335E" w:rsidRPr="00FA335E" w:rsidRDefault="00FA335E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FA335E">
        <w:rPr>
          <w:rFonts w:ascii="Trebuchet MS" w:hAnsi="Trebuchet MS"/>
          <w:u w:val="single"/>
        </w:rPr>
        <w:t>Esercitazioni INVALSI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45303B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b/>
          <w:u w:val="single"/>
        </w:rPr>
      </w:pPr>
      <w:r w:rsidRPr="0045303B">
        <w:rPr>
          <w:rFonts w:ascii="Trebuchet MS" w:hAnsi="Trebuchet MS"/>
          <w:b/>
          <w:u w:val="single"/>
        </w:rPr>
        <w:t>Libri di testo:</w:t>
      </w:r>
    </w:p>
    <w:p w:rsidR="00E5335D" w:rsidRDefault="00E46A0C" w:rsidP="00A04B23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>Marcello Sensini</w:t>
      </w:r>
      <w:r w:rsidR="00E5335D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Porte aperte – l’italiano per tutti</w:t>
      </w:r>
      <w:r w:rsidR="00E5335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Mondadori</w:t>
      </w:r>
      <w:r w:rsidR="00E5335D">
        <w:rPr>
          <w:rFonts w:ascii="Trebuchet MS" w:hAnsi="Trebuchet MS"/>
        </w:rPr>
        <w:t>, 201</w:t>
      </w:r>
      <w:r w:rsidR="00A06530">
        <w:rPr>
          <w:rFonts w:ascii="Trebuchet MS" w:hAnsi="Trebuchet MS"/>
        </w:rPr>
        <w:t>3</w:t>
      </w:r>
    </w:p>
    <w:p w:rsidR="006B3EC4" w:rsidRPr="004E07A3" w:rsidRDefault="006B3EC4" w:rsidP="006B3EC4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Rita Pugliese – Erica Golo, </w:t>
      </w:r>
      <w:r w:rsidRPr="00A04B23">
        <w:rPr>
          <w:rFonts w:ascii="Trebuchet MS" w:hAnsi="Trebuchet MS"/>
          <w:i/>
        </w:rPr>
        <w:t xml:space="preserve">Scrittori &amp; lettori volume </w:t>
      </w:r>
      <w:r w:rsidR="00FA335E">
        <w:rPr>
          <w:rFonts w:ascii="Trebuchet MS" w:hAnsi="Trebuchet MS"/>
          <w:i/>
        </w:rPr>
        <w:t>B</w:t>
      </w:r>
      <w:r w:rsidRPr="00A04B23">
        <w:rPr>
          <w:rFonts w:ascii="Trebuchet MS" w:hAnsi="Trebuchet MS"/>
          <w:i/>
        </w:rPr>
        <w:t xml:space="preserve"> </w:t>
      </w:r>
      <w:r w:rsidR="00FA335E">
        <w:rPr>
          <w:rFonts w:ascii="Trebuchet MS" w:hAnsi="Trebuchet MS"/>
          <w:i/>
        </w:rPr>
        <w:t>poesia e teatro</w:t>
      </w:r>
      <w:r>
        <w:rPr>
          <w:rFonts w:ascii="Trebuchet MS" w:hAnsi="Trebuchet MS"/>
        </w:rPr>
        <w:t>, Il capitello, 2016</w:t>
      </w:r>
    </w:p>
    <w:p w:rsidR="006B3EC4" w:rsidRDefault="006B3EC4" w:rsidP="006B3EC4">
      <w:pPr>
        <w:pStyle w:val="Standard"/>
        <w:tabs>
          <w:tab w:val="left" w:pos="7460"/>
        </w:tabs>
        <w:spacing w:before="57"/>
        <w:ind w:right="193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A06530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A06530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6530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1C5" w:rsidRDefault="00C301C5">
      <w:r>
        <w:separator/>
      </w:r>
    </w:p>
  </w:endnote>
  <w:endnote w:type="continuationSeparator" w:id="0">
    <w:p w:rsidR="00C301C5" w:rsidRDefault="00C3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1C5" w:rsidRDefault="00C301C5">
      <w:r>
        <w:rPr>
          <w:color w:val="000000"/>
        </w:rPr>
        <w:separator/>
      </w:r>
    </w:p>
  </w:footnote>
  <w:footnote w:type="continuationSeparator" w:id="0">
    <w:p w:rsidR="00C301C5" w:rsidRDefault="00C30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CB71AAF"/>
    <w:multiLevelType w:val="hybridMultilevel"/>
    <w:tmpl w:val="9FF0373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5071156"/>
    <w:multiLevelType w:val="hybridMultilevel"/>
    <w:tmpl w:val="759E9706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ECC5155"/>
    <w:multiLevelType w:val="hybridMultilevel"/>
    <w:tmpl w:val="C652A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5B2F52D7"/>
    <w:multiLevelType w:val="hybridMultilevel"/>
    <w:tmpl w:val="8B1AD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4F51A07"/>
    <w:multiLevelType w:val="hybridMultilevel"/>
    <w:tmpl w:val="4FBA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39"/>
  </w:num>
  <w:num w:numId="5">
    <w:abstractNumId w:val="38"/>
  </w:num>
  <w:num w:numId="6">
    <w:abstractNumId w:val="15"/>
  </w:num>
  <w:num w:numId="7">
    <w:abstractNumId w:val="25"/>
  </w:num>
  <w:num w:numId="8">
    <w:abstractNumId w:val="36"/>
  </w:num>
  <w:num w:numId="9">
    <w:abstractNumId w:val="6"/>
  </w:num>
  <w:num w:numId="10">
    <w:abstractNumId w:val="10"/>
  </w:num>
  <w:num w:numId="11">
    <w:abstractNumId w:val="14"/>
  </w:num>
  <w:num w:numId="12">
    <w:abstractNumId w:val="35"/>
  </w:num>
  <w:num w:numId="13">
    <w:abstractNumId w:val="21"/>
  </w:num>
  <w:num w:numId="14">
    <w:abstractNumId w:val="28"/>
  </w:num>
  <w:num w:numId="15">
    <w:abstractNumId w:val="3"/>
  </w:num>
  <w:num w:numId="16">
    <w:abstractNumId w:val="42"/>
  </w:num>
  <w:num w:numId="17">
    <w:abstractNumId w:val="13"/>
  </w:num>
  <w:num w:numId="18">
    <w:abstractNumId w:val="8"/>
  </w:num>
  <w:num w:numId="19">
    <w:abstractNumId w:val="40"/>
  </w:num>
  <w:num w:numId="20">
    <w:abstractNumId w:val="20"/>
  </w:num>
  <w:num w:numId="21">
    <w:abstractNumId w:val="1"/>
  </w:num>
  <w:num w:numId="22">
    <w:abstractNumId w:val="31"/>
  </w:num>
  <w:num w:numId="23">
    <w:abstractNumId w:val="4"/>
  </w:num>
  <w:num w:numId="24">
    <w:abstractNumId w:val="7"/>
  </w:num>
  <w:num w:numId="25">
    <w:abstractNumId w:val="34"/>
  </w:num>
  <w:num w:numId="26">
    <w:abstractNumId w:val="11"/>
  </w:num>
  <w:num w:numId="27">
    <w:abstractNumId w:val="43"/>
  </w:num>
  <w:num w:numId="28">
    <w:abstractNumId w:val="5"/>
  </w:num>
  <w:num w:numId="29">
    <w:abstractNumId w:val="29"/>
  </w:num>
  <w:num w:numId="30">
    <w:abstractNumId w:val="22"/>
  </w:num>
  <w:num w:numId="31">
    <w:abstractNumId w:val="32"/>
  </w:num>
  <w:num w:numId="32">
    <w:abstractNumId w:val="17"/>
  </w:num>
  <w:num w:numId="33">
    <w:abstractNumId w:val="9"/>
  </w:num>
  <w:num w:numId="34">
    <w:abstractNumId w:val="2"/>
  </w:num>
  <w:num w:numId="35">
    <w:abstractNumId w:val="26"/>
  </w:num>
  <w:num w:numId="36">
    <w:abstractNumId w:val="37"/>
  </w:num>
  <w:num w:numId="37">
    <w:abstractNumId w:val="24"/>
  </w:num>
  <w:num w:numId="38">
    <w:abstractNumId w:val="18"/>
  </w:num>
  <w:num w:numId="39">
    <w:abstractNumId w:val="16"/>
  </w:num>
  <w:num w:numId="40">
    <w:abstractNumId w:val="23"/>
  </w:num>
  <w:num w:numId="41">
    <w:abstractNumId w:val="33"/>
  </w:num>
  <w:num w:numId="42">
    <w:abstractNumId w:val="41"/>
  </w:num>
  <w:num w:numId="43">
    <w:abstractNumId w:val="2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2699F"/>
    <w:rsid w:val="000C4C6C"/>
    <w:rsid w:val="002C00ED"/>
    <w:rsid w:val="00327B04"/>
    <w:rsid w:val="00351469"/>
    <w:rsid w:val="003A6F4D"/>
    <w:rsid w:val="0045303B"/>
    <w:rsid w:val="004E07A3"/>
    <w:rsid w:val="006B3EC4"/>
    <w:rsid w:val="0086383F"/>
    <w:rsid w:val="0095125A"/>
    <w:rsid w:val="00983FEB"/>
    <w:rsid w:val="009B06FC"/>
    <w:rsid w:val="00A04B23"/>
    <w:rsid w:val="00A06530"/>
    <w:rsid w:val="00A15E06"/>
    <w:rsid w:val="00AF79D5"/>
    <w:rsid w:val="00B80E97"/>
    <w:rsid w:val="00B9621B"/>
    <w:rsid w:val="00C301C5"/>
    <w:rsid w:val="00C67766"/>
    <w:rsid w:val="00E05BFE"/>
    <w:rsid w:val="00E31047"/>
    <w:rsid w:val="00E46A0C"/>
    <w:rsid w:val="00E5335D"/>
    <w:rsid w:val="00E83D49"/>
    <w:rsid w:val="00F84880"/>
    <w:rsid w:val="00FA335E"/>
    <w:rsid w:val="00F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7B4D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E5335D"/>
    <w:rPr>
      <w:color w:val="0000FF"/>
      <w:u w:val="single"/>
    </w:rPr>
  </w:style>
  <w:style w:type="paragraph" w:customStyle="1" w:styleId="a">
    <w:basedOn w:val="Normale"/>
    <w:next w:val="Corpotesto"/>
    <w:rsid w:val="00E5335D"/>
    <w:pPr>
      <w:widowControl/>
      <w:suppressAutoHyphens w:val="0"/>
      <w:autoSpaceDN/>
      <w:spacing w:line="480" w:lineRule="auto"/>
      <w:textAlignment w:val="auto"/>
    </w:pPr>
    <w:rPr>
      <w:rFonts w:eastAsia="Times New Roman" w:cs="Times New Roman"/>
      <w:kern w:val="0"/>
      <w:szCs w:val="20"/>
      <w:lang w:eastAsia="it-IT" w:bidi="ar-SA"/>
    </w:rPr>
  </w:style>
  <w:style w:type="paragraph" w:styleId="Paragrafoelenco">
    <w:name w:val="List Paragraph"/>
    <w:basedOn w:val="Normale"/>
    <w:uiPriority w:val="34"/>
    <w:qFormat/>
    <w:rsid w:val="00E46A0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2019-06-06T14:56:00Z</cp:lastPrinted>
  <dcterms:created xsi:type="dcterms:W3CDTF">2020-06-07T17:25:00Z</dcterms:created>
  <dcterms:modified xsi:type="dcterms:W3CDTF">2020-06-07T17:25:00Z</dcterms:modified>
</cp:coreProperties>
</file>