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B9751D" w:rsidTr="00694788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9751D" w:rsidRDefault="00B9751D" w:rsidP="00694788">
            <w:pPr>
              <w:pStyle w:val="Standard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29.25pt" o:ole="" filled="t">
                  <v:fill color2="black"/>
                  <v:imagedata r:id="rId7" o:title="" croptop="-27f" cropbottom="-27f" cropleft="-15f" cropright="-15f"/>
                </v:shape>
                <o:OLEObject Type="Embed" ProgID="PBrush" ShapeID="_x0000_i1025" DrawAspect="Content" ObjectID="_1653557406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Standard"/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:rsidR="00B9751D" w:rsidRDefault="00B9751D" w:rsidP="00694788">
            <w:pPr>
              <w:pStyle w:val="Standard"/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B9751D" w:rsidTr="00694788">
        <w:tblPrEx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Titolo3"/>
              <w:snapToGrid w:val="0"/>
              <w:spacing w:before="120" w:after="40"/>
            </w:pPr>
            <w:r>
              <w:rPr>
                <w:b/>
                <w:sz w:val="28"/>
                <w:szCs w:val="28"/>
                <w:u w:val="none"/>
              </w:rPr>
              <w:t>PROGRAMMA SVOLTO</w:t>
            </w:r>
          </w:p>
        </w:tc>
      </w:tr>
    </w:tbl>
    <w:p w:rsidR="00B9751D" w:rsidRDefault="00B9751D" w:rsidP="00B9751D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8"/>
        <w:gridCol w:w="3685"/>
        <w:gridCol w:w="1310"/>
        <w:gridCol w:w="4159"/>
      </w:tblGrid>
      <w:tr w:rsidR="00B9751D" w:rsidTr="00694788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4F7FD0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b/>
              </w:rPr>
              <w:t>CLASSE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B9751D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28"/>
                <w:szCs w:val="28"/>
              </w:rPr>
              <w:t>3  ET2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b/>
              </w:rPr>
              <w:t>DISCIPLINA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b/>
              </w:rPr>
              <w:t>ELETTRONICA ed ELETTROTECNICA</w:t>
            </w:r>
          </w:p>
        </w:tc>
      </w:tr>
      <w:tr w:rsidR="00B9751D" w:rsidTr="00694788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4F7FD0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b/>
              </w:rPr>
              <w:t>DOCENTI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EC1617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b/>
              </w:rPr>
              <w:t xml:space="preserve">Proff. MAURI </w:t>
            </w:r>
            <w:r w:rsidR="00EC1617">
              <w:rPr>
                <w:rFonts w:ascii="Trebuchet MS" w:hAnsi="Trebuchet MS" w:cs="Trebuchet MS"/>
                <w:b/>
              </w:rPr>
              <w:t>–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="00EC1617">
              <w:rPr>
                <w:rFonts w:ascii="Trebuchet MS" w:hAnsi="Trebuchet MS" w:cs="Trebuchet MS"/>
                <w:b/>
              </w:rPr>
              <w:t>D’ELIA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751D" w:rsidRDefault="00B9751D" w:rsidP="00694788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b/>
              </w:rPr>
              <w:t>A.S.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1D" w:rsidRDefault="00B9751D" w:rsidP="00EC1617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b/>
              </w:rPr>
              <w:t>201</w:t>
            </w:r>
            <w:r w:rsidR="00EC1617">
              <w:rPr>
                <w:rFonts w:ascii="Trebuchet MS" w:hAnsi="Trebuchet MS" w:cs="Trebuchet MS"/>
                <w:b/>
              </w:rPr>
              <w:t>9</w:t>
            </w:r>
            <w:r>
              <w:rPr>
                <w:rFonts w:ascii="Trebuchet MS" w:hAnsi="Trebuchet MS" w:cs="Trebuchet MS"/>
                <w:b/>
              </w:rPr>
              <w:t>/20</w:t>
            </w:r>
            <w:r w:rsidR="00EC1617">
              <w:rPr>
                <w:rFonts w:ascii="Trebuchet MS" w:hAnsi="Trebuchet MS" w:cs="Trebuchet MS"/>
                <w:b/>
              </w:rPr>
              <w:t>20</w:t>
            </w:r>
          </w:p>
        </w:tc>
      </w:tr>
    </w:tbl>
    <w:p w:rsidR="00B9751D" w:rsidRDefault="00B9751D" w:rsidP="00B9751D">
      <w:pPr>
        <w:pStyle w:val="Standard"/>
        <w:tabs>
          <w:tab w:val="left" w:pos="7460"/>
        </w:tabs>
        <w:spacing w:before="113"/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B9751D" w:rsidRDefault="00B9751D" w:rsidP="00B9751D">
      <w:pPr>
        <w:pStyle w:val="Default"/>
        <w:rPr>
          <w:rFonts w:ascii="Calibri" w:eastAsia="Calibri" w:hAnsi="Calibri" w:cs="Calibri"/>
          <w:sz w:val="22"/>
          <w:szCs w:val="22"/>
        </w:rPr>
      </w:pPr>
    </w:p>
    <w:p w:rsidR="00B9751D" w:rsidRDefault="00B9751D" w:rsidP="00EC1617">
      <w:pPr>
        <w:pStyle w:val="Default"/>
        <w:ind w:right="-710"/>
      </w:pPr>
      <w:r>
        <w:rPr>
          <w:b/>
          <w:bCs/>
          <w:sz w:val="28"/>
          <w:szCs w:val="28"/>
        </w:rPr>
        <w:t xml:space="preserve">MODULO 1: </w:t>
      </w:r>
      <w:r w:rsidR="00E45EF1">
        <w:rPr>
          <w:b/>
          <w:bCs/>
          <w:sz w:val="28"/>
          <w:szCs w:val="28"/>
        </w:rPr>
        <w:t>GRANDEZZE ELETTRICHE</w:t>
      </w:r>
      <w:r w:rsidR="00EC1617">
        <w:rPr>
          <w:b/>
          <w:bCs/>
          <w:sz w:val="28"/>
          <w:szCs w:val="28"/>
        </w:rPr>
        <w:t xml:space="preserve"> FONDAMENTALI</w:t>
      </w:r>
      <w:r w:rsidR="00E45EF1">
        <w:rPr>
          <w:b/>
          <w:bCs/>
          <w:sz w:val="28"/>
          <w:szCs w:val="28"/>
        </w:rPr>
        <w:t>, BIPOLI</w:t>
      </w:r>
      <w:r w:rsidR="00EC1617">
        <w:rPr>
          <w:b/>
          <w:bCs/>
          <w:sz w:val="28"/>
          <w:szCs w:val="28"/>
        </w:rPr>
        <w:t xml:space="preserve"> ELETTRICI E RETI LINEARI IN CORRENTE CONTINUA</w:t>
      </w:r>
    </w:p>
    <w:p w:rsidR="00B9751D" w:rsidRPr="009E14A1" w:rsidRDefault="00CE0D28" w:rsidP="00B9751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B9751D" w:rsidRDefault="00B9751D" w:rsidP="00CE0D28">
      <w:pPr>
        <w:pStyle w:val="Default"/>
        <w:numPr>
          <w:ilvl w:val="0"/>
          <w:numId w:val="3"/>
        </w:numPr>
      </w:pPr>
      <w:r>
        <w:t xml:space="preserve">Corrente elettrica </w:t>
      </w:r>
    </w:p>
    <w:p w:rsidR="00B9751D" w:rsidRDefault="00B9751D" w:rsidP="00CE0D28">
      <w:pPr>
        <w:pStyle w:val="Default"/>
        <w:numPr>
          <w:ilvl w:val="0"/>
          <w:numId w:val="3"/>
        </w:numPr>
      </w:pPr>
      <w:r>
        <w:t xml:space="preserve">Tensione elettrica </w:t>
      </w:r>
    </w:p>
    <w:p w:rsidR="00CE0D28" w:rsidRDefault="00CE0D28" w:rsidP="00CE0D28">
      <w:pPr>
        <w:pStyle w:val="Default"/>
        <w:numPr>
          <w:ilvl w:val="0"/>
          <w:numId w:val="3"/>
        </w:numPr>
      </w:pPr>
      <w:r>
        <w:t>Potenza elettrica</w:t>
      </w:r>
      <w:r w:rsidR="00E45EF1">
        <w:t xml:space="preserve"> ed energia elettrica</w:t>
      </w:r>
    </w:p>
    <w:p w:rsidR="00E45EF1" w:rsidRDefault="00E45EF1" w:rsidP="00CE0D28">
      <w:pPr>
        <w:pStyle w:val="Default"/>
        <w:numPr>
          <w:ilvl w:val="0"/>
          <w:numId w:val="3"/>
        </w:numPr>
      </w:pPr>
      <w:r>
        <w:t>Resistenza elettrica</w:t>
      </w:r>
    </w:p>
    <w:p w:rsidR="00B9751D" w:rsidRDefault="00B9751D" w:rsidP="00CE0D28">
      <w:pPr>
        <w:pStyle w:val="Default"/>
        <w:numPr>
          <w:ilvl w:val="0"/>
          <w:numId w:val="3"/>
        </w:numPr>
      </w:pPr>
      <w:r>
        <w:t xml:space="preserve">Legge di Ohm </w:t>
      </w:r>
    </w:p>
    <w:p w:rsidR="00B9751D" w:rsidRDefault="00B9751D" w:rsidP="00CE0D28">
      <w:pPr>
        <w:pStyle w:val="Default"/>
        <w:numPr>
          <w:ilvl w:val="0"/>
          <w:numId w:val="3"/>
        </w:numPr>
      </w:pPr>
      <w:r>
        <w:t>Bipoli</w:t>
      </w:r>
      <w:r w:rsidR="00EC1617">
        <w:t xml:space="preserve"> elettrici:</w:t>
      </w:r>
      <w:r>
        <w:t xml:space="preserve"> diagramma tensione – corrente </w:t>
      </w:r>
    </w:p>
    <w:p w:rsidR="00B9751D" w:rsidRDefault="00B9751D" w:rsidP="00CE0D28">
      <w:pPr>
        <w:pStyle w:val="Default"/>
        <w:numPr>
          <w:ilvl w:val="0"/>
          <w:numId w:val="3"/>
        </w:numPr>
      </w:pPr>
      <w:r>
        <w:t>Resistività, coefficiente di temperatura</w:t>
      </w:r>
    </w:p>
    <w:p w:rsidR="00B9751D" w:rsidRDefault="00E45EF1" w:rsidP="00E45EF1">
      <w:pPr>
        <w:pStyle w:val="Default"/>
        <w:numPr>
          <w:ilvl w:val="0"/>
          <w:numId w:val="3"/>
        </w:numPr>
      </w:pPr>
      <w:r>
        <w:t>Effetto Joule</w:t>
      </w:r>
    </w:p>
    <w:p w:rsidR="00B9751D" w:rsidRDefault="00B9751D" w:rsidP="00E45EF1">
      <w:pPr>
        <w:pStyle w:val="Default"/>
        <w:numPr>
          <w:ilvl w:val="0"/>
          <w:numId w:val="5"/>
        </w:numPr>
      </w:pPr>
      <w:r>
        <w:t xml:space="preserve">Principi di Kirchhoff </w:t>
      </w:r>
    </w:p>
    <w:p w:rsidR="00E45EF1" w:rsidRDefault="00B9751D" w:rsidP="00E45EF1">
      <w:pPr>
        <w:pStyle w:val="Default"/>
        <w:numPr>
          <w:ilvl w:val="0"/>
          <w:numId w:val="5"/>
        </w:numPr>
      </w:pPr>
      <w:r>
        <w:t>Tensione tra due punti di una rete: legge di Ohm generalizzata</w:t>
      </w:r>
    </w:p>
    <w:p w:rsidR="00B9751D" w:rsidRDefault="00E45EF1" w:rsidP="00E45EF1">
      <w:pPr>
        <w:pStyle w:val="Default"/>
        <w:numPr>
          <w:ilvl w:val="0"/>
          <w:numId w:val="5"/>
        </w:numPr>
      </w:pPr>
      <w:r>
        <w:t>Collegamento di resistenze in serie, in parallelo e in serie-parallelo</w:t>
      </w:r>
    </w:p>
    <w:p w:rsidR="000B2A0B" w:rsidRDefault="000B2A0B" w:rsidP="00E45EF1">
      <w:pPr>
        <w:pStyle w:val="Default"/>
        <w:numPr>
          <w:ilvl w:val="0"/>
          <w:numId w:val="5"/>
        </w:numPr>
      </w:pPr>
      <w:r>
        <w:t>Collegamento a stella e a triangolo di resistenze e relative formule di trasformazione</w:t>
      </w:r>
    </w:p>
    <w:p w:rsidR="00B9751D" w:rsidRDefault="00B9751D" w:rsidP="00E45EF1">
      <w:pPr>
        <w:pStyle w:val="Default"/>
        <w:numPr>
          <w:ilvl w:val="0"/>
          <w:numId w:val="5"/>
        </w:numPr>
      </w:pPr>
      <w:r>
        <w:t xml:space="preserve">Resistenza equivalente </w:t>
      </w:r>
    </w:p>
    <w:p w:rsidR="00B9751D" w:rsidRDefault="00B9751D" w:rsidP="00E45EF1">
      <w:pPr>
        <w:pStyle w:val="Default"/>
        <w:numPr>
          <w:ilvl w:val="0"/>
          <w:numId w:val="5"/>
        </w:numPr>
      </w:pPr>
      <w:r>
        <w:t xml:space="preserve">Partitore di tensione e di corrente </w:t>
      </w:r>
    </w:p>
    <w:p w:rsidR="00B9751D" w:rsidRDefault="00B9751D" w:rsidP="00E45EF1">
      <w:pPr>
        <w:pStyle w:val="Default"/>
        <w:numPr>
          <w:ilvl w:val="0"/>
          <w:numId w:val="5"/>
        </w:numPr>
      </w:pPr>
      <w:r>
        <w:t xml:space="preserve">Analisi </w:t>
      </w:r>
      <w:r w:rsidR="00EC1617">
        <w:t xml:space="preserve">e risoluzione </w:t>
      </w:r>
      <w:r>
        <w:t xml:space="preserve">di circuiti con un solo generatore </w:t>
      </w:r>
    </w:p>
    <w:p w:rsidR="00B9751D" w:rsidRDefault="00B9751D" w:rsidP="00E45EF1">
      <w:pPr>
        <w:pStyle w:val="Default"/>
        <w:numPr>
          <w:ilvl w:val="0"/>
          <w:numId w:val="5"/>
        </w:numPr>
      </w:pPr>
      <w:r>
        <w:t>Generatori reali di tensione e di corrente</w:t>
      </w:r>
    </w:p>
    <w:p w:rsidR="00B9751D" w:rsidRDefault="00B9751D" w:rsidP="00B9751D">
      <w:pPr>
        <w:pStyle w:val="Default"/>
      </w:pPr>
    </w:p>
    <w:p w:rsidR="00B12A02" w:rsidRDefault="00B12A02" w:rsidP="00B12A02">
      <w:pPr>
        <w:pStyle w:val="Default"/>
      </w:pPr>
      <w:r>
        <w:t>Nota: gli argomenti riportati</w:t>
      </w:r>
      <w:r w:rsidR="002B07FF">
        <w:t xml:space="preserve"> sopra con</w:t>
      </w:r>
      <w:r>
        <w:t xml:space="preserve"> relativi esercizi risolti e proposti si possono </w:t>
      </w:r>
      <w:r w:rsidR="002B07FF">
        <w:t>trovare</w:t>
      </w:r>
      <w:r>
        <w:t xml:space="preserve"> sul libro di testo a</w:t>
      </w:r>
      <w:r w:rsidR="00CC7835">
        <w:t>i</w:t>
      </w:r>
      <w:r>
        <w:t xml:space="preserve"> Modul</w:t>
      </w:r>
      <w:r w:rsidR="00CC7835">
        <w:t>i</w:t>
      </w:r>
      <w:r>
        <w:t xml:space="preserve"> A1 e A2 </w:t>
      </w:r>
    </w:p>
    <w:p w:rsidR="00B12A02" w:rsidRDefault="00B12A02" w:rsidP="00B12A02">
      <w:pPr>
        <w:pStyle w:val="Default"/>
      </w:pPr>
    </w:p>
    <w:p w:rsidR="002B07FF" w:rsidRDefault="002B07FF" w:rsidP="00B12A02">
      <w:pPr>
        <w:pStyle w:val="Default"/>
      </w:pPr>
    </w:p>
    <w:p w:rsidR="00B9751D" w:rsidRDefault="00B9751D" w:rsidP="00B12A02">
      <w:pPr>
        <w:pStyle w:val="Default"/>
      </w:pPr>
      <w:r>
        <w:rPr>
          <w:b/>
          <w:bCs/>
          <w:sz w:val="28"/>
          <w:szCs w:val="28"/>
        </w:rPr>
        <w:t xml:space="preserve">MODULO </w:t>
      </w:r>
      <w:r w:rsidR="00EC161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: </w:t>
      </w:r>
      <w:r w:rsidR="00623006">
        <w:rPr>
          <w:b/>
          <w:bCs/>
          <w:sz w:val="28"/>
          <w:szCs w:val="28"/>
        </w:rPr>
        <w:t xml:space="preserve">METODI DI RISOLUZIONE DI </w:t>
      </w:r>
      <w:r>
        <w:rPr>
          <w:b/>
          <w:bCs/>
          <w:sz w:val="28"/>
          <w:szCs w:val="28"/>
        </w:rPr>
        <w:t xml:space="preserve">RETI </w:t>
      </w:r>
      <w:r w:rsidR="0062300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ELETTRICHE COMPLESSE </w:t>
      </w:r>
    </w:p>
    <w:p w:rsidR="00B9751D" w:rsidRDefault="00B9751D" w:rsidP="00B9751D">
      <w:pPr>
        <w:pStyle w:val="Default"/>
        <w:rPr>
          <w:b/>
          <w:bCs/>
          <w:sz w:val="28"/>
          <w:szCs w:val="28"/>
        </w:rPr>
      </w:pPr>
    </w:p>
    <w:p w:rsidR="00B9751D" w:rsidRDefault="00EC1617" w:rsidP="00EC1617">
      <w:pPr>
        <w:pStyle w:val="Default"/>
        <w:numPr>
          <w:ilvl w:val="0"/>
          <w:numId w:val="7"/>
        </w:numPr>
      </w:pPr>
      <w:r>
        <w:t>Metodo di Kirchhoff</w:t>
      </w:r>
    </w:p>
    <w:p w:rsidR="00B9751D" w:rsidRDefault="00B9751D" w:rsidP="00623006">
      <w:pPr>
        <w:pStyle w:val="Default"/>
        <w:numPr>
          <w:ilvl w:val="0"/>
          <w:numId w:val="7"/>
        </w:numPr>
      </w:pPr>
      <w:r>
        <w:t>Metodo d</w:t>
      </w:r>
      <w:r w:rsidR="00EC1617">
        <w:t>i</w:t>
      </w:r>
      <w:r>
        <w:t xml:space="preserve"> sovrapposizione degli effetti </w:t>
      </w:r>
    </w:p>
    <w:p w:rsidR="00B9751D" w:rsidRDefault="00623006" w:rsidP="00623006">
      <w:pPr>
        <w:pStyle w:val="Default"/>
        <w:numPr>
          <w:ilvl w:val="0"/>
          <w:numId w:val="7"/>
        </w:numPr>
      </w:pPr>
      <w:r>
        <w:t>Metodo dei g</w:t>
      </w:r>
      <w:r w:rsidR="00B9751D">
        <w:t xml:space="preserve">eneratori equivalenti: </w:t>
      </w:r>
      <w:r w:rsidR="00EC1617">
        <w:t>t</w:t>
      </w:r>
      <w:r w:rsidR="00B9751D">
        <w:t xml:space="preserve">eoremi di Thevenin e di Norton </w:t>
      </w:r>
    </w:p>
    <w:p w:rsidR="00623006" w:rsidRDefault="00623006" w:rsidP="00B9751D">
      <w:pPr>
        <w:pStyle w:val="Default"/>
      </w:pPr>
    </w:p>
    <w:p w:rsidR="002B07FF" w:rsidRDefault="002B07FF" w:rsidP="002B07FF">
      <w:pPr>
        <w:pStyle w:val="Default"/>
      </w:pPr>
      <w:r>
        <w:t xml:space="preserve">Nota: gli argomenti riportati sopra con relativi esercizi risolti e proposti si possono trovare sul libro di testo al Modulo A3 </w:t>
      </w:r>
    </w:p>
    <w:p w:rsidR="00623006" w:rsidRDefault="00623006" w:rsidP="00B9751D">
      <w:pPr>
        <w:pStyle w:val="Default"/>
      </w:pPr>
    </w:p>
    <w:p w:rsidR="002B07FF" w:rsidRDefault="002B07FF" w:rsidP="00B9751D">
      <w:pPr>
        <w:pStyle w:val="Default"/>
        <w:rPr>
          <w:b/>
          <w:bCs/>
          <w:sz w:val="28"/>
          <w:szCs w:val="28"/>
        </w:rPr>
      </w:pPr>
    </w:p>
    <w:p w:rsidR="00B9751D" w:rsidRDefault="00B9751D" w:rsidP="00B9751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MODULO </w:t>
      </w:r>
      <w:r w:rsidR="00EC161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: </w:t>
      </w:r>
      <w:r w:rsidR="00623006">
        <w:rPr>
          <w:b/>
          <w:bCs/>
          <w:sz w:val="28"/>
          <w:szCs w:val="28"/>
        </w:rPr>
        <w:t>INTRODUZIONE ALL’ELETTRONICA DIGITALE</w:t>
      </w:r>
      <w:r w:rsidR="002B07FF">
        <w:rPr>
          <w:b/>
          <w:bCs/>
          <w:sz w:val="28"/>
          <w:szCs w:val="28"/>
        </w:rPr>
        <w:t>E</w:t>
      </w:r>
    </w:p>
    <w:p w:rsidR="00623006" w:rsidRDefault="00623006" w:rsidP="00B9751D">
      <w:pPr>
        <w:pStyle w:val="Default"/>
        <w:rPr>
          <w:b/>
          <w:bCs/>
          <w:sz w:val="28"/>
          <w:szCs w:val="28"/>
        </w:rPr>
      </w:pPr>
    </w:p>
    <w:p w:rsidR="00B9751D" w:rsidRDefault="00B9751D" w:rsidP="00623006">
      <w:pPr>
        <w:pStyle w:val="Default"/>
        <w:numPr>
          <w:ilvl w:val="1"/>
          <w:numId w:val="10"/>
        </w:numPr>
        <w:ind w:left="709" w:hanging="283"/>
      </w:pPr>
      <w:r>
        <w:t>Tipi di segnali elettrici</w:t>
      </w:r>
      <w:r w:rsidR="00623006">
        <w:t>: analogici, digitali e digitali binari</w:t>
      </w:r>
      <w:r>
        <w:t xml:space="preserve"> </w:t>
      </w:r>
    </w:p>
    <w:p w:rsidR="00B9751D" w:rsidRDefault="00623006" w:rsidP="00623006">
      <w:pPr>
        <w:pStyle w:val="Default"/>
        <w:numPr>
          <w:ilvl w:val="1"/>
          <w:numId w:val="10"/>
        </w:numPr>
        <w:ind w:left="709" w:hanging="283"/>
      </w:pPr>
      <w:r>
        <w:t>Variabili binarie, bit</w:t>
      </w:r>
    </w:p>
    <w:p w:rsidR="00B9751D" w:rsidRDefault="00623006" w:rsidP="00623006">
      <w:pPr>
        <w:pStyle w:val="Default"/>
        <w:numPr>
          <w:ilvl w:val="1"/>
          <w:numId w:val="10"/>
        </w:numPr>
        <w:ind w:left="709" w:hanging="283"/>
      </w:pPr>
      <w:r>
        <w:t>Funzioni booleane e relative tabelle di verità</w:t>
      </w:r>
    </w:p>
    <w:p w:rsidR="00B9751D" w:rsidRDefault="00B9751D" w:rsidP="00623006">
      <w:pPr>
        <w:pStyle w:val="Default"/>
        <w:numPr>
          <w:ilvl w:val="1"/>
          <w:numId w:val="10"/>
        </w:numPr>
        <w:ind w:left="709" w:hanging="283"/>
      </w:pPr>
      <w:r>
        <w:t xml:space="preserve">Livelli attivi </w:t>
      </w:r>
    </w:p>
    <w:p w:rsidR="00623006" w:rsidRDefault="00623006" w:rsidP="00623006">
      <w:pPr>
        <w:pStyle w:val="Default"/>
        <w:numPr>
          <w:ilvl w:val="1"/>
          <w:numId w:val="10"/>
        </w:numPr>
        <w:ind w:left="709" w:hanging="283"/>
      </w:pPr>
      <w:r>
        <w:t>Porte logiche</w:t>
      </w:r>
    </w:p>
    <w:p w:rsidR="00B9751D" w:rsidRDefault="00623006" w:rsidP="00B9751D">
      <w:pPr>
        <w:pStyle w:val="Default"/>
        <w:numPr>
          <w:ilvl w:val="1"/>
          <w:numId w:val="10"/>
        </w:numPr>
        <w:ind w:left="709" w:hanging="283"/>
      </w:pPr>
      <w:r>
        <w:t>Circuiti integrati</w:t>
      </w:r>
      <w:r w:rsidR="00B9751D">
        <w:t xml:space="preserve"> </w:t>
      </w:r>
    </w:p>
    <w:p w:rsidR="00B9751D" w:rsidRDefault="00B9751D" w:rsidP="00623006">
      <w:pPr>
        <w:pStyle w:val="Default"/>
        <w:numPr>
          <w:ilvl w:val="1"/>
          <w:numId w:val="12"/>
        </w:numPr>
        <w:ind w:left="709" w:hanging="283"/>
      </w:pPr>
      <w:r>
        <w:t xml:space="preserve">Proprietà e teoremi </w:t>
      </w:r>
      <w:r w:rsidR="000B2A0B">
        <w:t>dell’algebra booleana</w:t>
      </w:r>
    </w:p>
    <w:p w:rsidR="00B9751D" w:rsidRDefault="00B9751D" w:rsidP="00623006">
      <w:pPr>
        <w:pStyle w:val="Default"/>
        <w:numPr>
          <w:ilvl w:val="1"/>
          <w:numId w:val="12"/>
        </w:numPr>
        <w:ind w:left="709" w:hanging="283"/>
      </w:pPr>
      <w:r>
        <w:t xml:space="preserve">Implementazione delle funzioni logiche </w:t>
      </w:r>
    </w:p>
    <w:p w:rsidR="00B9751D" w:rsidRDefault="00B9751D" w:rsidP="00623006">
      <w:pPr>
        <w:pStyle w:val="Default"/>
        <w:numPr>
          <w:ilvl w:val="1"/>
          <w:numId w:val="12"/>
        </w:numPr>
        <w:ind w:left="709" w:hanging="283"/>
      </w:pPr>
      <w:r>
        <w:t xml:space="preserve">Mappe di </w:t>
      </w:r>
      <w:proofErr w:type="spellStart"/>
      <w:r>
        <w:t>Karnaugh</w:t>
      </w:r>
      <w:proofErr w:type="spellEnd"/>
      <w:r>
        <w:t xml:space="preserve"> </w:t>
      </w:r>
    </w:p>
    <w:p w:rsidR="00B9751D" w:rsidRDefault="00B9751D" w:rsidP="00623006">
      <w:pPr>
        <w:pStyle w:val="Default"/>
        <w:numPr>
          <w:ilvl w:val="1"/>
          <w:numId w:val="12"/>
        </w:numPr>
        <w:ind w:left="709" w:hanging="283"/>
      </w:pPr>
      <w:r>
        <w:t xml:space="preserve">Sintesi di circuiti con porte AND, OR, NOT </w:t>
      </w:r>
    </w:p>
    <w:p w:rsidR="002B07FF" w:rsidRDefault="002B07FF" w:rsidP="002B07FF">
      <w:pPr>
        <w:pStyle w:val="Default"/>
      </w:pPr>
    </w:p>
    <w:p w:rsidR="002B07FF" w:rsidRDefault="002B07FF" w:rsidP="002B07FF">
      <w:pPr>
        <w:pStyle w:val="Default"/>
      </w:pPr>
      <w:r>
        <w:t>Nota: gli argomenti riportati sopra con relativi esercizi risolti e proposti si possono trovare sul libro di testo a</w:t>
      </w:r>
      <w:r w:rsidR="00B5085D">
        <w:t>i</w:t>
      </w:r>
      <w:r>
        <w:t xml:space="preserve"> Modul</w:t>
      </w:r>
      <w:r w:rsidR="00B5085D">
        <w:t>i</w:t>
      </w:r>
      <w:r>
        <w:t xml:space="preserve"> </w:t>
      </w:r>
      <w:r w:rsidR="00B5085D">
        <w:t>E</w:t>
      </w:r>
      <w:r w:rsidR="00751A07">
        <w:t>1</w:t>
      </w:r>
      <w:r w:rsidR="00B5085D">
        <w:t xml:space="preserve">, F1 e F3 </w:t>
      </w:r>
      <w:r w:rsidR="00751A07">
        <w:t xml:space="preserve"> </w:t>
      </w:r>
      <w:r>
        <w:t xml:space="preserve">e </w:t>
      </w:r>
      <w:r w:rsidR="00751A07">
        <w:t>al</w:t>
      </w:r>
      <w:r w:rsidR="008A4399">
        <w:t xml:space="preserve"> punto</w:t>
      </w:r>
      <w:r w:rsidR="00B5085D">
        <w:t xml:space="preserve"> </w:t>
      </w:r>
      <w:r w:rsidR="008A4399">
        <w:t xml:space="preserve">2 del file </w:t>
      </w:r>
      <w:r w:rsidR="00E74DDC">
        <w:t>3ET2 ELETTROTECNICA COMPITI MARZO 2020</w:t>
      </w:r>
    </w:p>
    <w:p w:rsidR="002B07FF" w:rsidRDefault="002B07FF" w:rsidP="002B07FF">
      <w:pPr>
        <w:pStyle w:val="Default"/>
      </w:pPr>
    </w:p>
    <w:p w:rsidR="00CE0D28" w:rsidRDefault="00CE0D28" w:rsidP="00B9751D">
      <w:pPr>
        <w:pStyle w:val="Default"/>
      </w:pPr>
    </w:p>
    <w:p w:rsidR="00CE0D28" w:rsidRDefault="00CE0D28" w:rsidP="00CE0D28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</w:pPr>
      <w:r w:rsidRPr="00CE0D28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 xml:space="preserve">MODULO </w:t>
      </w:r>
      <w:r w:rsidR="00E74DDC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>4</w:t>
      </w:r>
      <w:r w:rsidRPr="00CE0D28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 xml:space="preserve">: RETI ELETTRICHE CAPACITIVE </w:t>
      </w:r>
    </w:p>
    <w:p w:rsidR="005E332C" w:rsidRPr="00CE0D28" w:rsidRDefault="005E332C" w:rsidP="00CE0D28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</w:pPr>
    </w:p>
    <w:p w:rsidR="00CE0D28" w:rsidRPr="00CE0D28" w:rsidRDefault="00EC1617" w:rsidP="00CE0D28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Note sul campo elettrico</w:t>
      </w:r>
    </w:p>
    <w:p w:rsidR="00CE0D28" w:rsidRPr="00CE0D28" w:rsidRDefault="000B2A0B" w:rsidP="00CE0D28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 xml:space="preserve">La </w:t>
      </w:r>
      <w:r w:rsidR="00CE0D28" w:rsidRPr="00CE0D28">
        <w:rPr>
          <w:rFonts w:eastAsiaTheme="minorHAnsi" w:cs="Times New Roman"/>
          <w:color w:val="000000"/>
          <w:kern w:val="0"/>
          <w:lang w:eastAsia="en-US" w:bidi="ar-SA"/>
        </w:rPr>
        <w:t xml:space="preserve"> legge di Coulomb</w:t>
      </w:r>
    </w:p>
    <w:p w:rsidR="000B2A0B" w:rsidRDefault="00CE0D28" w:rsidP="00CE0D28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CE0D28">
        <w:rPr>
          <w:rFonts w:eastAsiaTheme="minorHAnsi" w:cs="Times New Roman"/>
          <w:color w:val="000000"/>
          <w:kern w:val="0"/>
          <w:lang w:eastAsia="en-US" w:bidi="ar-SA"/>
        </w:rPr>
        <w:t>Condensatore elettrico</w:t>
      </w:r>
      <w:r w:rsidR="00EC1617">
        <w:rPr>
          <w:rFonts w:eastAsiaTheme="minorHAnsi" w:cs="Times New Roman"/>
          <w:color w:val="000000"/>
          <w:kern w:val="0"/>
          <w:lang w:eastAsia="en-US" w:bidi="ar-SA"/>
        </w:rPr>
        <w:t xml:space="preserve"> piano</w:t>
      </w:r>
    </w:p>
    <w:p w:rsidR="00CE0D28" w:rsidRPr="00CE0D28" w:rsidRDefault="000B2A0B" w:rsidP="00CE0D28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Formula della capacità di un condensatore</w:t>
      </w:r>
      <w:r w:rsidR="00EC1617">
        <w:rPr>
          <w:rFonts w:eastAsiaTheme="minorHAnsi" w:cs="Times New Roman"/>
          <w:color w:val="000000"/>
          <w:kern w:val="0"/>
          <w:lang w:eastAsia="en-US" w:bidi="ar-SA"/>
        </w:rPr>
        <w:t xml:space="preserve"> piano</w:t>
      </w:r>
      <w:r w:rsidR="00CE0D28" w:rsidRPr="00CE0D28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</w:p>
    <w:p w:rsidR="000B2A0B" w:rsidRPr="000B2A0B" w:rsidRDefault="00CE0D28" w:rsidP="00CE0D28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CE0D28">
        <w:rPr>
          <w:rFonts w:eastAsiaTheme="minorHAnsi" w:cs="Times New Roman"/>
          <w:color w:val="000000"/>
          <w:kern w:val="0"/>
          <w:lang w:eastAsia="en-US" w:bidi="ar-SA"/>
        </w:rPr>
        <w:t>Rigidità dielettrica</w:t>
      </w:r>
    </w:p>
    <w:p w:rsidR="000B2A0B" w:rsidRPr="000B2A0B" w:rsidRDefault="00CE0D28" w:rsidP="000B2A0B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0B2A0B">
        <w:rPr>
          <w:rFonts w:eastAsiaTheme="minorHAnsi" w:cs="Times New Roman"/>
          <w:color w:val="000000"/>
          <w:kern w:val="0"/>
          <w:lang w:eastAsia="en-US" w:bidi="ar-SA"/>
        </w:rPr>
        <w:t xml:space="preserve">Costante dielettrica </w:t>
      </w:r>
    </w:p>
    <w:p w:rsidR="000B2A0B" w:rsidRPr="000B2A0B" w:rsidRDefault="00CE0D28" w:rsidP="000B2A0B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0B2A0B">
        <w:rPr>
          <w:rFonts w:eastAsiaTheme="minorHAnsi" w:cs="Times New Roman"/>
          <w:color w:val="000000"/>
          <w:kern w:val="0"/>
          <w:lang w:eastAsia="en-US" w:bidi="ar-SA"/>
        </w:rPr>
        <w:t xml:space="preserve">Energia </w:t>
      </w:r>
      <w:r w:rsidR="000B2A0B" w:rsidRPr="000B2A0B">
        <w:rPr>
          <w:rFonts w:eastAsiaTheme="minorHAnsi" w:cs="Times New Roman"/>
          <w:color w:val="000000"/>
          <w:kern w:val="0"/>
          <w:lang w:eastAsia="en-US" w:bidi="ar-SA"/>
        </w:rPr>
        <w:t>elettrostatica</w:t>
      </w:r>
      <w:r w:rsidR="000B2A0B">
        <w:rPr>
          <w:rFonts w:eastAsiaTheme="minorHAnsi" w:cs="Times New Roman"/>
          <w:color w:val="000000"/>
          <w:kern w:val="0"/>
          <w:lang w:eastAsia="en-US" w:bidi="ar-SA"/>
        </w:rPr>
        <w:t xml:space="preserve"> in</w:t>
      </w:r>
      <w:r w:rsidRPr="000B2A0B">
        <w:rPr>
          <w:rFonts w:eastAsiaTheme="minorHAnsi" w:cs="Times New Roman"/>
          <w:color w:val="000000"/>
          <w:kern w:val="0"/>
          <w:lang w:eastAsia="en-US" w:bidi="ar-SA"/>
        </w:rPr>
        <w:t xml:space="preserve"> un condensatore carico</w:t>
      </w:r>
    </w:p>
    <w:p w:rsidR="000B2A0B" w:rsidRPr="000B2A0B" w:rsidRDefault="000B2A0B" w:rsidP="000B2A0B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 xml:space="preserve">Campo elettrico </w:t>
      </w:r>
      <w:r w:rsidR="00EC1617">
        <w:rPr>
          <w:rFonts w:eastAsiaTheme="minorHAnsi" w:cs="Times New Roman"/>
          <w:color w:val="000000"/>
          <w:kern w:val="0"/>
          <w:lang w:eastAsia="en-US" w:bidi="ar-SA"/>
        </w:rPr>
        <w:t>all’interno di un</w:t>
      </w:r>
      <w:r>
        <w:rPr>
          <w:rFonts w:eastAsiaTheme="minorHAnsi" w:cs="Times New Roman"/>
          <w:color w:val="000000"/>
          <w:kern w:val="0"/>
          <w:lang w:eastAsia="en-US" w:bidi="ar-SA"/>
        </w:rPr>
        <w:t xml:space="preserve"> condensatore</w:t>
      </w:r>
    </w:p>
    <w:p w:rsidR="00CE0D28" w:rsidRPr="000B2A0B" w:rsidRDefault="00CE0D28" w:rsidP="000B2A0B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283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0B2A0B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  <w:r w:rsidR="000B2A0B">
        <w:rPr>
          <w:rFonts w:eastAsiaTheme="minorHAnsi" w:cs="Times New Roman"/>
          <w:color w:val="000000"/>
          <w:kern w:val="0"/>
          <w:lang w:eastAsia="en-US" w:bidi="ar-SA"/>
        </w:rPr>
        <w:t xml:space="preserve"> Risoluzione di circuiti con condensatori in serie, </w:t>
      </w:r>
      <w:r w:rsidRPr="000B2A0B">
        <w:rPr>
          <w:rFonts w:eastAsiaTheme="minorHAnsi" w:cs="Times New Roman"/>
          <w:color w:val="000000"/>
          <w:kern w:val="0"/>
          <w:lang w:eastAsia="en-US" w:bidi="ar-SA"/>
        </w:rPr>
        <w:t>parallelo</w:t>
      </w:r>
      <w:r w:rsidR="000B2A0B">
        <w:rPr>
          <w:rFonts w:eastAsiaTheme="minorHAnsi" w:cs="Times New Roman"/>
          <w:color w:val="000000"/>
          <w:kern w:val="0"/>
          <w:lang w:eastAsia="en-US" w:bidi="ar-SA"/>
        </w:rPr>
        <w:t xml:space="preserve"> e serie-parallelo</w:t>
      </w:r>
      <w:r w:rsidRPr="000B2A0B">
        <w:rPr>
          <w:rFonts w:eastAsiaTheme="minorHAnsi" w:cs="Times New Roman"/>
          <w:color w:val="000000"/>
          <w:kern w:val="0"/>
          <w:lang w:eastAsia="en-US" w:bidi="ar-SA"/>
        </w:rPr>
        <w:t xml:space="preserve"> </w:t>
      </w:r>
    </w:p>
    <w:p w:rsidR="000B2A0B" w:rsidRDefault="00CE0D28" w:rsidP="000B2A0B">
      <w:pPr>
        <w:pStyle w:val="Paragrafoelenco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hanging="436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CE0D28">
        <w:rPr>
          <w:rFonts w:eastAsiaTheme="minorHAnsi" w:cs="Times New Roman"/>
          <w:color w:val="000000"/>
          <w:kern w:val="0"/>
          <w:lang w:eastAsia="en-US" w:bidi="ar-SA"/>
        </w:rPr>
        <w:t>Transitorio di carica e scarica nei condensatori</w:t>
      </w:r>
      <w:r w:rsidRPr="00CE0D28"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  <w:t>.</w:t>
      </w:r>
    </w:p>
    <w:p w:rsidR="00751A07" w:rsidRDefault="00751A07" w:rsidP="00751A07">
      <w:pPr>
        <w:widowControl/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</w:p>
    <w:p w:rsidR="00E74DDC" w:rsidRDefault="00751A07" w:rsidP="00E74DDC">
      <w:pPr>
        <w:pStyle w:val="Default"/>
      </w:pPr>
      <w:r>
        <w:t>Nota: gli argomenti riportati sopra con relativi esercizi risolti e proposti si possono trovare sul libro di testo a</w:t>
      </w:r>
      <w:r w:rsidR="00B5085D">
        <w:t>l</w:t>
      </w:r>
      <w:r>
        <w:t xml:space="preserve"> Modul</w:t>
      </w:r>
      <w:r w:rsidR="00B5085D">
        <w:t>o</w:t>
      </w:r>
      <w:r>
        <w:t xml:space="preserve"> </w:t>
      </w:r>
      <w:r w:rsidR="00B5085D">
        <w:t>B</w:t>
      </w:r>
      <w:r>
        <w:t>1</w:t>
      </w:r>
      <w:r w:rsidR="00B5085D">
        <w:t xml:space="preserve"> e nei seguenti files caricati in DIDATTICA: </w:t>
      </w:r>
      <w:r w:rsidR="00E74DDC">
        <w:t>3ET2 ELETTROTECNICA COMPITI MARZO 2020, 3ET2 ESERCIZI CONDENSATORI, 3ET2 CARICA/SCARICA CONDENSATORE e 3ET2 QUESTONARIO SU CARICA E SCARICA DEL CONDENSATORE</w:t>
      </w:r>
    </w:p>
    <w:p w:rsidR="00751A07" w:rsidRDefault="00751A07" w:rsidP="00751A07">
      <w:pPr>
        <w:pStyle w:val="Default"/>
      </w:pPr>
    </w:p>
    <w:p w:rsidR="00E74DDC" w:rsidRDefault="00E74DDC" w:rsidP="00363161">
      <w:pPr>
        <w:widowControl/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</w:p>
    <w:p w:rsidR="00363161" w:rsidRPr="00E74DDC" w:rsidRDefault="00CE0D28" w:rsidP="00363161">
      <w:pPr>
        <w:widowControl/>
        <w:suppressAutoHyphens w:val="0"/>
        <w:autoSpaceDE w:val="0"/>
        <w:autoSpaceDN w:val="0"/>
        <w:adjustRightInd w:val="0"/>
        <w:textAlignment w:val="auto"/>
        <w:rPr>
          <w:rFonts w:ascii="Trebuchet MS" w:eastAsiaTheme="minorHAnsi" w:hAnsi="Trebuchet MS" w:cs="Trebuchet MS"/>
          <w:color w:val="000000"/>
          <w:kern w:val="0"/>
          <w:sz w:val="20"/>
          <w:szCs w:val="20"/>
          <w:lang w:eastAsia="en-US" w:bidi="ar-SA"/>
        </w:rPr>
      </w:pPr>
      <w:r w:rsidRPr="000B2A0B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 xml:space="preserve">MODULO </w:t>
      </w:r>
      <w:r w:rsidR="00E74DDC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>5</w:t>
      </w:r>
      <w:r w:rsidRPr="000B2A0B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>: ELE</w:t>
      </w:r>
      <w:r w:rsidR="000B2A0B"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  <w:t xml:space="preserve">TTROMAGNETISMO </w:t>
      </w:r>
    </w:p>
    <w:p w:rsidR="00363161" w:rsidRDefault="00363161" w:rsidP="00363161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b/>
          <w:color w:val="000000"/>
          <w:kern w:val="0"/>
          <w:sz w:val="28"/>
          <w:szCs w:val="28"/>
          <w:lang w:eastAsia="en-US" w:bidi="ar-SA"/>
        </w:rPr>
      </w:pPr>
    </w:p>
    <w:p w:rsidR="000B2A0B" w:rsidRPr="00363161" w:rsidRDefault="00363161" w:rsidP="00363161">
      <w:pPr>
        <w:pStyle w:val="Paragrafoelenco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Note sul c</w:t>
      </w:r>
      <w:r w:rsidR="00CE0D28" w:rsidRPr="00363161">
        <w:rPr>
          <w:rFonts w:eastAsiaTheme="minorHAnsi" w:cs="Times New Roman"/>
          <w:color w:val="000000"/>
          <w:kern w:val="0"/>
          <w:lang w:eastAsia="en-US" w:bidi="ar-SA"/>
        </w:rPr>
        <w:t>ampo magnetico</w:t>
      </w:r>
    </w:p>
    <w:p w:rsidR="000B2A0B" w:rsidRPr="00965472" w:rsidRDefault="000B2A0B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965472">
        <w:rPr>
          <w:rFonts w:eastAsiaTheme="minorHAnsi" w:cs="Times New Roman"/>
          <w:color w:val="000000"/>
          <w:kern w:val="0"/>
          <w:lang w:eastAsia="en-US" w:bidi="ar-SA"/>
        </w:rPr>
        <w:t>Magneti permanenti ed elettromagneti</w:t>
      </w:r>
    </w:p>
    <w:p w:rsidR="009B2AF7" w:rsidRPr="00363161" w:rsidRDefault="00965472" w:rsidP="00363161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 w:rsidRPr="00965472">
        <w:rPr>
          <w:rFonts w:eastAsiaTheme="minorHAnsi" w:cs="Times New Roman"/>
          <w:color w:val="000000"/>
          <w:kern w:val="0"/>
          <w:lang w:eastAsia="en-US" w:bidi="ar-SA"/>
        </w:rPr>
        <w:t>Campo magnetico creato da un conduttore percorso da corrente</w:t>
      </w:r>
      <w:r w:rsidR="00363161">
        <w:rPr>
          <w:rFonts w:eastAsiaTheme="minorHAnsi" w:cs="Times New Roman"/>
          <w:color w:val="000000"/>
          <w:kern w:val="0"/>
          <w:lang w:eastAsia="en-US" w:bidi="ar-SA"/>
        </w:rPr>
        <w:t>: legge di Oersted</w:t>
      </w:r>
    </w:p>
    <w:p w:rsidR="00965472" w:rsidRDefault="00965472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Campo magnetico interno ad una bobina percorsa da corrente</w:t>
      </w:r>
    </w:p>
    <w:p w:rsidR="009B2AF7" w:rsidRDefault="009B2AF7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Grandezze magnetiche: intensità magnetica, induzione magnetica, flusso magnetico</w:t>
      </w:r>
    </w:p>
    <w:p w:rsidR="00F1004A" w:rsidRPr="00363161" w:rsidRDefault="005E332C" w:rsidP="00363161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L’induttanza di una bobina</w:t>
      </w:r>
    </w:p>
    <w:p w:rsidR="00F1004A" w:rsidRPr="00F1004A" w:rsidRDefault="00F1004A" w:rsidP="009E14A1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ind w:right="-1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t>Classificazione dei materiali in base al magnetismo: diamagnetici, paramagnetici e ferromagnetici</w:t>
      </w:r>
    </w:p>
    <w:p w:rsidR="00F1004A" w:rsidRPr="005E332C" w:rsidRDefault="00F1004A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t>La permeabilità magnetica relativa</w:t>
      </w:r>
    </w:p>
    <w:p w:rsidR="005E332C" w:rsidRPr="005E332C" w:rsidRDefault="005E332C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t>La curva di prima magnetizzazione di un materiale ferromagnetico</w:t>
      </w:r>
    </w:p>
    <w:p w:rsidR="005E332C" w:rsidRPr="000267E3" w:rsidRDefault="005E332C" w:rsidP="00965472">
      <w:pPr>
        <w:pStyle w:val="Paragrafoelenco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  <w:r>
        <w:rPr>
          <w:rFonts w:eastAsiaTheme="minorHAnsi" w:cs="Times New Roman"/>
          <w:color w:val="000000"/>
          <w:kern w:val="0"/>
          <w:szCs w:val="24"/>
          <w:lang w:eastAsia="en-US" w:bidi="ar-SA"/>
        </w:rPr>
        <w:lastRenderedPageBreak/>
        <w:t>Il ciclo di isteresi dei materiali ferromagnetici</w:t>
      </w:r>
    </w:p>
    <w:p w:rsidR="000267E3" w:rsidRDefault="000267E3" w:rsidP="000267E3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</w:p>
    <w:p w:rsidR="000267E3" w:rsidRPr="000267E3" w:rsidRDefault="000267E3" w:rsidP="000267E3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</w:p>
    <w:p w:rsidR="000267E3" w:rsidRDefault="000267E3" w:rsidP="000267E3">
      <w:pPr>
        <w:pStyle w:val="Default"/>
      </w:pPr>
      <w:r>
        <w:t>Nota: gli argomenti riportati sopra con relativi esercizi proposti si possono trovare nei seguenti files caricati in DIDATTICA: 3ET2 MAGNETISMO ED ELETTROMAGNETISMO, 3ET2 QUESTIONARIO SULL’ELETTROMAGNETISMO MAGGIO 2020 e  3ET2 MATERIALI FERROMAGNETICI con QUESTIONARIO</w:t>
      </w:r>
    </w:p>
    <w:p w:rsidR="00CE0D28" w:rsidRPr="000B2A0B" w:rsidRDefault="00CE0D28" w:rsidP="00CE0D28">
      <w:pPr>
        <w:widowControl/>
        <w:suppressAutoHyphens w:val="0"/>
        <w:autoSpaceDE w:val="0"/>
        <w:autoSpaceDN w:val="0"/>
        <w:adjustRightInd w:val="0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</w:p>
    <w:p w:rsidR="005E332C" w:rsidRDefault="005E332C" w:rsidP="005E332C">
      <w:pPr>
        <w:pStyle w:val="Default"/>
        <w:rPr>
          <w:color w:val="auto"/>
        </w:rPr>
      </w:pPr>
    </w:p>
    <w:p w:rsidR="005E332C" w:rsidRDefault="005E332C" w:rsidP="005E332C">
      <w:pPr>
        <w:pStyle w:val="Default"/>
      </w:pPr>
    </w:p>
    <w:p w:rsidR="00B9751D" w:rsidRDefault="00E74DDC" w:rsidP="00E74DDC">
      <w:pPr>
        <w:pStyle w:val="Default"/>
        <w:tabs>
          <w:tab w:val="center" w:pos="4819"/>
        </w:tabs>
        <w:rPr>
          <w:b/>
          <w:bCs/>
          <w:color w:val="auto"/>
          <w:sz w:val="32"/>
          <w:szCs w:val="32"/>
        </w:rPr>
      </w:pPr>
      <w:r w:rsidRPr="00E74DDC">
        <w:rPr>
          <w:b/>
          <w:color w:val="auto"/>
          <w:sz w:val="28"/>
          <w:szCs w:val="28"/>
        </w:rPr>
        <w:t>MODULO 6:</w:t>
      </w:r>
      <w:r>
        <w:rPr>
          <w:b/>
          <w:bCs/>
          <w:color w:val="auto"/>
          <w:sz w:val="32"/>
          <w:szCs w:val="32"/>
        </w:rPr>
        <w:t xml:space="preserve"> </w:t>
      </w:r>
      <w:r w:rsidR="00337588">
        <w:rPr>
          <w:b/>
          <w:bCs/>
          <w:color w:val="auto"/>
          <w:sz w:val="32"/>
          <w:szCs w:val="32"/>
        </w:rPr>
        <w:t>ATTIVITA’ DI LABORATORIO</w:t>
      </w:r>
    </w:p>
    <w:p w:rsidR="00C04D48" w:rsidRDefault="00C04D48" w:rsidP="00B9751D">
      <w:pPr>
        <w:pStyle w:val="Default"/>
        <w:rPr>
          <w:b/>
          <w:bCs/>
          <w:color w:val="auto"/>
          <w:sz w:val="32"/>
          <w:szCs w:val="32"/>
        </w:rPr>
      </w:pPr>
    </w:p>
    <w:p w:rsidR="00C04D48" w:rsidRDefault="00C04D48" w:rsidP="00C04D48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Aspetti generali delle misure elettriche</w:t>
      </w:r>
    </w:p>
    <w:p w:rsidR="00C04D48" w:rsidRPr="00C04D48" w:rsidRDefault="00C04D48" w:rsidP="00C04D48">
      <w:pPr>
        <w:pStyle w:val="Paragrafoelenco"/>
        <w:numPr>
          <w:ilvl w:val="0"/>
          <w:numId w:val="19"/>
        </w:numPr>
        <w:spacing w:after="240"/>
        <w:rPr>
          <w:b/>
          <w:sz w:val="28"/>
          <w:szCs w:val="28"/>
        </w:rPr>
      </w:pPr>
      <w:r>
        <w:rPr>
          <w:szCs w:val="24"/>
        </w:rPr>
        <w:t>Concetto di misura</w:t>
      </w:r>
    </w:p>
    <w:p w:rsidR="00C04D48" w:rsidRPr="00C04D48" w:rsidRDefault="00C04D48" w:rsidP="00C04D48">
      <w:pPr>
        <w:pStyle w:val="Paragrafoelenco"/>
        <w:numPr>
          <w:ilvl w:val="0"/>
          <w:numId w:val="19"/>
        </w:numPr>
        <w:spacing w:after="240"/>
        <w:rPr>
          <w:b/>
          <w:sz w:val="28"/>
          <w:szCs w:val="28"/>
        </w:rPr>
      </w:pPr>
      <w:r>
        <w:rPr>
          <w:szCs w:val="24"/>
        </w:rPr>
        <w:t>Misure dirette e indirette</w:t>
      </w:r>
    </w:p>
    <w:p w:rsidR="00C04D48" w:rsidRPr="004269DA" w:rsidRDefault="004269DA" w:rsidP="00C04D48">
      <w:pPr>
        <w:pStyle w:val="Paragrafoelenco"/>
        <w:numPr>
          <w:ilvl w:val="0"/>
          <w:numId w:val="19"/>
        </w:numPr>
        <w:spacing w:after="240"/>
        <w:rPr>
          <w:b/>
          <w:sz w:val="28"/>
          <w:szCs w:val="28"/>
        </w:rPr>
      </w:pPr>
      <w:r>
        <w:rPr>
          <w:szCs w:val="24"/>
        </w:rPr>
        <w:t>Errori di misura: errore assoluto, errore relativo ed errore relativo percentuale</w:t>
      </w:r>
    </w:p>
    <w:p w:rsidR="004269DA" w:rsidRPr="003B1D24" w:rsidRDefault="004269DA" w:rsidP="00C04D48">
      <w:pPr>
        <w:pStyle w:val="Paragrafoelenco"/>
        <w:numPr>
          <w:ilvl w:val="0"/>
          <w:numId w:val="19"/>
        </w:numPr>
        <w:spacing w:after="240"/>
        <w:rPr>
          <w:b/>
          <w:sz w:val="28"/>
          <w:szCs w:val="28"/>
        </w:rPr>
      </w:pPr>
      <w:r>
        <w:rPr>
          <w:szCs w:val="24"/>
        </w:rPr>
        <w:t>Errori sistematici, accidentali e soggettivi</w:t>
      </w:r>
    </w:p>
    <w:p w:rsidR="003B1D24" w:rsidRPr="00C04D48" w:rsidRDefault="003B1D24" w:rsidP="00C04D48">
      <w:pPr>
        <w:pStyle w:val="Paragrafoelenco"/>
        <w:numPr>
          <w:ilvl w:val="0"/>
          <w:numId w:val="19"/>
        </w:numPr>
        <w:spacing w:after="240"/>
        <w:rPr>
          <w:b/>
          <w:sz w:val="28"/>
          <w:szCs w:val="28"/>
        </w:rPr>
      </w:pPr>
      <w:r>
        <w:rPr>
          <w:szCs w:val="24"/>
        </w:rPr>
        <w:t xml:space="preserve">Misure di corrente e di tensione </w:t>
      </w:r>
    </w:p>
    <w:p w:rsidR="00B9751D" w:rsidRDefault="00B9751D" w:rsidP="00B9751D">
      <w:pPr>
        <w:pStyle w:val="Default"/>
        <w:rPr>
          <w:b/>
          <w:bCs/>
          <w:color w:val="auto"/>
          <w:sz w:val="28"/>
          <w:szCs w:val="28"/>
        </w:rPr>
      </w:pPr>
    </w:p>
    <w:p w:rsidR="00337588" w:rsidRDefault="00B9751D" w:rsidP="00B9751D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Strumentazione</w:t>
      </w:r>
    </w:p>
    <w:p w:rsidR="00B9751D" w:rsidRDefault="00B9751D" w:rsidP="00B9751D">
      <w:pPr>
        <w:pStyle w:val="Default"/>
      </w:pPr>
      <w:r>
        <w:rPr>
          <w:b/>
          <w:bCs/>
          <w:color w:val="auto"/>
          <w:sz w:val="28"/>
          <w:szCs w:val="28"/>
        </w:rPr>
        <w:t xml:space="preserve"> </w:t>
      </w:r>
    </w:p>
    <w:p w:rsidR="00B9751D" w:rsidRDefault="00B9751D" w:rsidP="003B1D24">
      <w:pPr>
        <w:pStyle w:val="Default"/>
        <w:numPr>
          <w:ilvl w:val="0"/>
          <w:numId w:val="20"/>
        </w:numPr>
        <w:rPr>
          <w:color w:val="auto"/>
        </w:rPr>
      </w:pPr>
      <w:r>
        <w:rPr>
          <w:color w:val="auto"/>
        </w:rPr>
        <w:t>Uso del multimetro per misure di tensioni, correnti e resistenze</w:t>
      </w:r>
    </w:p>
    <w:p w:rsidR="00337588" w:rsidRDefault="00337588" w:rsidP="003B1D24">
      <w:pPr>
        <w:pStyle w:val="Paragrafoelenco"/>
        <w:numPr>
          <w:ilvl w:val="0"/>
          <w:numId w:val="20"/>
        </w:numPr>
      </w:pPr>
      <w:r>
        <w:t>Strumenti elettrici analogici e digitali</w:t>
      </w:r>
    </w:p>
    <w:p w:rsidR="00337588" w:rsidRDefault="00337588" w:rsidP="003B1D24">
      <w:pPr>
        <w:pStyle w:val="Paragrafoelenco"/>
        <w:numPr>
          <w:ilvl w:val="0"/>
          <w:numId w:val="20"/>
        </w:numPr>
      </w:pPr>
      <w:r>
        <w:t>Caratteristiche degli strumenti di misura analogici: portata, costante di lettura,  classe di precisione</w:t>
      </w:r>
    </w:p>
    <w:p w:rsidR="00337588" w:rsidRDefault="00337588" w:rsidP="003B1D24">
      <w:pPr>
        <w:pStyle w:val="Paragrafoelenco"/>
        <w:numPr>
          <w:ilvl w:val="0"/>
          <w:numId w:val="20"/>
        </w:numPr>
      </w:pPr>
      <w:r>
        <w:t>Errori strumentale e di autoconsumo nel voltmetro, nell’amperometro e  nel wattmetro analogici</w:t>
      </w:r>
    </w:p>
    <w:p w:rsidR="003B1D24" w:rsidRDefault="003B1D24" w:rsidP="003B1D24"/>
    <w:p w:rsidR="003B1D24" w:rsidRDefault="003B1D24" w:rsidP="003B1D24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Prove effettuate</w:t>
      </w:r>
    </w:p>
    <w:p w:rsidR="003B1D24" w:rsidRDefault="003B1D24" w:rsidP="003B1D24">
      <w:pPr>
        <w:rPr>
          <w:b/>
          <w:sz w:val="28"/>
          <w:szCs w:val="28"/>
        </w:rPr>
      </w:pPr>
    </w:p>
    <w:p w:rsidR="003B1D24" w:rsidRPr="00F86913" w:rsidRDefault="00F86913" w:rsidP="003B1D24">
      <w:pPr>
        <w:pStyle w:val="Paragrafoelenco"/>
        <w:numPr>
          <w:ilvl w:val="0"/>
          <w:numId w:val="21"/>
        </w:numPr>
        <w:rPr>
          <w:b/>
          <w:szCs w:val="24"/>
        </w:rPr>
      </w:pPr>
      <w:r w:rsidRPr="00F86913">
        <w:rPr>
          <w:szCs w:val="24"/>
        </w:rPr>
        <w:t>Misura di resistenza con metodo voltamperometrico ( inserzion</w:t>
      </w:r>
      <w:r w:rsidR="00F967B2">
        <w:rPr>
          <w:szCs w:val="24"/>
        </w:rPr>
        <w:t>i</w:t>
      </w:r>
      <w:r w:rsidRPr="00F86913">
        <w:rPr>
          <w:szCs w:val="24"/>
        </w:rPr>
        <w:t xml:space="preserve"> con voltmetro a monte e a valle )</w:t>
      </w:r>
    </w:p>
    <w:p w:rsidR="00F86913" w:rsidRPr="00F967B2" w:rsidRDefault="00F86913" w:rsidP="003B1D24">
      <w:pPr>
        <w:pStyle w:val="Paragrafoelenco"/>
        <w:numPr>
          <w:ilvl w:val="0"/>
          <w:numId w:val="21"/>
        </w:numPr>
        <w:rPr>
          <w:b/>
          <w:szCs w:val="24"/>
        </w:rPr>
      </w:pPr>
      <w:r>
        <w:rPr>
          <w:szCs w:val="24"/>
        </w:rPr>
        <w:t>Misure su un partitore di tensione con verifica del secondo principio di Kirchhoff</w:t>
      </w:r>
    </w:p>
    <w:p w:rsidR="00F967B2" w:rsidRPr="00F967B2" w:rsidRDefault="00F967B2" w:rsidP="003B1D24">
      <w:pPr>
        <w:pStyle w:val="Paragrafoelenco"/>
        <w:numPr>
          <w:ilvl w:val="0"/>
          <w:numId w:val="21"/>
        </w:numPr>
        <w:rPr>
          <w:b/>
          <w:szCs w:val="24"/>
        </w:rPr>
      </w:pPr>
      <w:r>
        <w:rPr>
          <w:szCs w:val="24"/>
        </w:rPr>
        <w:t>Misure su un circuito per la verifica del primo principio di Kirchhoff</w:t>
      </w:r>
    </w:p>
    <w:p w:rsidR="00F967B2" w:rsidRPr="00363161" w:rsidRDefault="00F967B2" w:rsidP="00F967B2">
      <w:pPr>
        <w:pStyle w:val="Paragrafoelenco"/>
        <w:numPr>
          <w:ilvl w:val="0"/>
          <w:numId w:val="21"/>
        </w:numPr>
        <w:rPr>
          <w:b/>
          <w:szCs w:val="24"/>
        </w:rPr>
      </w:pPr>
      <w:r>
        <w:rPr>
          <w:szCs w:val="24"/>
        </w:rPr>
        <w:t xml:space="preserve">Misura diretta di potenza con wattmetro analogico </w:t>
      </w:r>
      <w:r w:rsidRPr="00F86913">
        <w:rPr>
          <w:szCs w:val="24"/>
        </w:rPr>
        <w:t>( inserzion</w:t>
      </w:r>
      <w:r>
        <w:rPr>
          <w:szCs w:val="24"/>
        </w:rPr>
        <w:t>i</w:t>
      </w:r>
      <w:r w:rsidRPr="00F86913">
        <w:rPr>
          <w:szCs w:val="24"/>
        </w:rPr>
        <w:t xml:space="preserve"> con voltmetr</w:t>
      </w:r>
      <w:r w:rsidR="00A1299A">
        <w:rPr>
          <w:szCs w:val="24"/>
        </w:rPr>
        <w:t xml:space="preserve">ica a monte e a valle </w:t>
      </w:r>
      <w:r w:rsidRPr="00F86913">
        <w:rPr>
          <w:szCs w:val="24"/>
        </w:rPr>
        <w:t>)</w:t>
      </w:r>
    </w:p>
    <w:p w:rsidR="00363161" w:rsidRPr="009E14A1" w:rsidRDefault="00363161" w:rsidP="00F967B2">
      <w:pPr>
        <w:pStyle w:val="Paragrafoelenco"/>
        <w:numPr>
          <w:ilvl w:val="0"/>
          <w:numId w:val="21"/>
        </w:numPr>
        <w:rPr>
          <w:b/>
          <w:szCs w:val="24"/>
        </w:rPr>
      </w:pPr>
      <w:r>
        <w:rPr>
          <w:szCs w:val="24"/>
        </w:rPr>
        <w:t xml:space="preserve">Misura indiretta di potenza </w:t>
      </w:r>
      <w:r w:rsidR="008E329E">
        <w:rPr>
          <w:szCs w:val="24"/>
        </w:rPr>
        <w:t>elettrica</w:t>
      </w:r>
    </w:p>
    <w:p w:rsidR="009E14A1" w:rsidRPr="000267E3" w:rsidRDefault="009E14A1" w:rsidP="00F967B2">
      <w:pPr>
        <w:pStyle w:val="Paragrafoelenco"/>
        <w:numPr>
          <w:ilvl w:val="0"/>
          <w:numId w:val="21"/>
        </w:numPr>
        <w:rPr>
          <w:b/>
          <w:szCs w:val="24"/>
        </w:rPr>
      </w:pPr>
      <w:r>
        <w:rPr>
          <w:szCs w:val="24"/>
        </w:rPr>
        <w:t>Verifica pratica del principio di sovrapposizione degli effetti</w:t>
      </w:r>
    </w:p>
    <w:p w:rsidR="000267E3" w:rsidRDefault="000267E3" w:rsidP="000267E3">
      <w:pPr>
        <w:rPr>
          <w:b/>
        </w:rPr>
      </w:pPr>
    </w:p>
    <w:p w:rsidR="000267E3" w:rsidRDefault="000267E3" w:rsidP="000267E3">
      <w:pPr>
        <w:pStyle w:val="Default"/>
      </w:pPr>
      <w:r>
        <w:t>Nota: gli argomenti riportati sopra con relativi esercizi risolti e proposti si possono trovare sul libro di testo a</w:t>
      </w:r>
      <w:r w:rsidR="009E14A1">
        <w:t xml:space="preserve">i </w:t>
      </w:r>
      <w:r>
        <w:t xml:space="preserve"> Modul</w:t>
      </w:r>
      <w:r w:rsidR="009E14A1">
        <w:t>i</w:t>
      </w:r>
      <w:r>
        <w:t xml:space="preserve"> A</w:t>
      </w:r>
      <w:r w:rsidR="009E14A1">
        <w:t>4</w:t>
      </w:r>
      <w:r>
        <w:t xml:space="preserve"> e A</w:t>
      </w:r>
      <w:r w:rsidR="009E14A1">
        <w:t>5</w:t>
      </w:r>
      <w:r>
        <w:t xml:space="preserve"> </w:t>
      </w:r>
    </w:p>
    <w:p w:rsidR="00337588" w:rsidRDefault="00337588" w:rsidP="00337588">
      <w:pPr>
        <w:rPr>
          <w:i/>
        </w:rPr>
      </w:pPr>
    </w:p>
    <w:p w:rsidR="00A1299A" w:rsidRDefault="00337588" w:rsidP="00337588">
      <w:r>
        <w:t xml:space="preserve">Le esperienze pratiche effettuate sono state precedute da spiegazioni relative alla strumentazione utilizzata e da chiarimenti sulla loro conduzione. </w:t>
      </w:r>
    </w:p>
    <w:p w:rsidR="00CE0D28" w:rsidRPr="009E14A1" w:rsidRDefault="00337588" w:rsidP="009E14A1">
      <w:r>
        <w:t>Le prove di misura sono state poi seguite da una relazione tecnica degli allievi</w:t>
      </w:r>
      <w:r w:rsidR="00363161">
        <w:t xml:space="preserve"> svolta al computer</w:t>
      </w:r>
      <w:r w:rsidR="008A4399">
        <w:t xml:space="preserve"> nel laboratorio dell’istituto</w:t>
      </w:r>
      <w:r w:rsidR="008E329E">
        <w:t xml:space="preserve"> con l’utilizzo di software applicativi come Multisim, Word e</w:t>
      </w:r>
      <w:r w:rsidR="008A4399">
        <w:t>d</w:t>
      </w:r>
      <w:r w:rsidR="009E14A1">
        <w:t xml:space="preserve"> Excel</w:t>
      </w:r>
      <w:r w:rsidR="00CE0D28" w:rsidRPr="00CE0D28">
        <w:rPr>
          <w:rFonts w:ascii="Trebuchet MS" w:eastAsiaTheme="minorHAnsi" w:hAnsi="Trebuchet MS" w:cs="Trebuchet MS"/>
          <w:color w:val="000000"/>
          <w:kern w:val="0"/>
          <w:lang w:eastAsia="en-US" w:bidi="ar-SA"/>
        </w:rPr>
        <w:t xml:space="preserve"> </w:t>
      </w:r>
    </w:p>
    <w:p w:rsidR="00B9751D" w:rsidRDefault="00BC34B2" w:rsidP="00B9751D">
      <w:pPr>
        <w:pStyle w:val="Default"/>
        <w:rPr>
          <w:b/>
          <w:color w:val="auto"/>
        </w:rPr>
      </w:pPr>
      <w:r>
        <w:rPr>
          <w:b/>
          <w:color w:val="auto"/>
        </w:rPr>
        <w:lastRenderedPageBreak/>
        <w:t>LIBRO DI TESTO</w:t>
      </w:r>
    </w:p>
    <w:p w:rsidR="00BC34B2" w:rsidRDefault="00BC34B2" w:rsidP="00B9751D">
      <w:pPr>
        <w:pStyle w:val="Default"/>
        <w:rPr>
          <w:b/>
          <w:color w:val="auto"/>
        </w:rPr>
      </w:pPr>
    </w:p>
    <w:p w:rsidR="00BC34B2" w:rsidRDefault="00BC34B2" w:rsidP="00B9751D">
      <w:pPr>
        <w:pStyle w:val="Default"/>
        <w:rPr>
          <w:color w:val="auto"/>
        </w:rPr>
      </w:pPr>
      <w:r w:rsidRPr="00BC34B2">
        <w:rPr>
          <w:b/>
          <w:color w:val="auto"/>
        </w:rPr>
        <w:t>Autori:</w:t>
      </w:r>
      <w:r w:rsidRPr="00BC34B2">
        <w:rPr>
          <w:color w:val="auto"/>
        </w:rPr>
        <w:t xml:space="preserve"> </w:t>
      </w:r>
      <w:r>
        <w:rPr>
          <w:color w:val="auto"/>
        </w:rPr>
        <w:t xml:space="preserve"> </w:t>
      </w:r>
      <w:bookmarkStart w:id="0" w:name="_GoBack"/>
      <w:bookmarkEnd w:id="0"/>
      <w:r w:rsidRPr="00BC34B2">
        <w:rPr>
          <w:color w:val="auto"/>
        </w:rPr>
        <w:t xml:space="preserve">Conte G. – </w:t>
      </w:r>
      <w:proofErr w:type="spellStart"/>
      <w:r w:rsidRPr="00BC34B2">
        <w:rPr>
          <w:color w:val="auto"/>
        </w:rPr>
        <w:t>Impallomeni</w:t>
      </w:r>
      <w:proofErr w:type="spellEnd"/>
      <w:r w:rsidRPr="00BC34B2">
        <w:rPr>
          <w:color w:val="auto"/>
        </w:rPr>
        <w:t xml:space="preserve"> E. – </w:t>
      </w:r>
      <w:proofErr w:type="spellStart"/>
      <w:r w:rsidRPr="00BC34B2">
        <w:rPr>
          <w:color w:val="auto"/>
        </w:rPr>
        <w:t>Ceserani</w:t>
      </w:r>
      <w:proofErr w:type="spellEnd"/>
      <w:r w:rsidRPr="00BC34B2">
        <w:rPr>
          <w:color w:val="auto"/>
        </w:rPr>
        <w:t xml:space="preserve"> M.</w:t>
      </w:r>
    </w:p>
    <w:p w:rsidR="00BC34B2" w:rsidRDefault="00BC34B2" w:rsidP="00B9751D">
      <w:pPr>
        <w:pStyle w:val="Default"/>
        <w:rPr>
          <w:color w:val="auto"/>
        </w:rPr>
      </w:pPr>
      <w:r w:rsidRPr="00BC34B2">
        <w:rPr>
          <w:b/>
          <w:color w:val="auto"/>
        </w:rPr>
        <w:t>Titolo:</w:t>
      </w:r>
      <w:r>
        <w:rPr>
          <w:color w:val="auto"/>
        </w:rPr>
        <w:t xml:space="preserve">   Corso di elettrotecnica ed elettronica – Nuova Edizione OPENSCHOOL   Volume 1</w:t>
      </w:r>
    </w:p>
    <w:p w:rsidR="00BC34B2" w:rsidRDefault="00BC34B2" w:rsidP="00B9751D">
      <w:pPr>
        <w:pStyle w:val="Default"/>
        <w:rPr>
          <w:color w:val="auto"/>
        </w:rPr>
      </w:pPr>
      <w:r w:rsidRPr="00BC34B2">
        <w:rPr>
          <w:b/>
          <w:color w:val="auto"/>
        </w:rPr>
        <w:t>Editore:</w:t>
      </w:r>
      <w:r>
        <w:rPr>
          <w:color w:val="auto"/>
        </w:rPr>
        <w:t xml:space="preserve"> Hoepli</w:t>
      </w:r>
    </w:p>
    <w:p w:rsidR="00BC34B2" w:rsidRDefault="00BC34B2" w:rsidP="00B9751D">
      <w:pPr>
        <w:pStyle w:val="Default"/>
        <w:rPr>
          <w:color w:val="auto"/>
        </w:rPr>
      </w:pPr>
    </w:p>
    <w:p w:rsidR="00BC34B2" w:rsidRDefault="00BC34B2" w:rsidP="00B9751D">
      <w:pPr>
        <w:pStyle w:val="Default"/>
        <w:rPr>
          <w:color w:val="auto"/>
        </w:rPr>
      </w:pPr>
    </w:p>
    <w:p w:rsidR="00BC34B2" w:rsidRPr="00BC34B2" w:rsidRDefault="00BC34B2" w:rsidP="00B9751D">
      <w:pPr>
        <w:pStyle w:val="Default"/>
        <w:rPr>
          <w:color w:val="auto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0267E3" w:rsidRPr="00115E8E" w:rsidTr="00624E9E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7E3" w:rsidRPr="009E14A1" w:rsidRDefault="000267E3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</w:pPr>
            <w:r w:rsidRPr="009E14A1"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  <w:t>Cesano Maderno,  13 I 06 I 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7E3" w:rsidRPr="009E14A1" w:rsidRDefault="000267E3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</w:pPr>
            <w:r w:rsidRPr="009E14A1"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  <w:t>Firma Docenti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7E3" w:rsidRPr="009E14A1" w:rsidRDefault="000267E3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</w:pPr>
            <w:r w:rsidRPr="009E14A1"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  <w:t>Paolo Mauri        Francesco D’Elia</w:t>
            </w:r>
          </w:p>
        </w:tc>
      </w:tr>
      <w:tr w:rsidR="000267E3" w:rsidRPr="00115E8E" w:rsidTr="00624E9E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7E3" w:rsidRPr="009E14A1" w:rsidRDefault="000267E3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</w:pPr>
            <w:r w:rsidRPr="009E14A1"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7E3" w:rsidRPr="009E14A1" w:rsidRDefault="000267E3" w:rsidP="00624E9E">
            <w:pPr>
              <w:widowControl/>
              <w:tabs>
                <w:tab w:val="left" w:pos="7460"/>
              </w:tabs>
              <w:snapToGrid w:val="0"/>
              <w:spacing w:before="200" w:after="200"/>
              <w:rPr>
                <w:rFonts w:ascii="Trebuchet MS" w:eastAsia="Times New Roman" w:hAnsi="Trebuchet MS" w:cs="Times New Roman"/>
                <w:b/>
                <w:sz w:val="18"/>
                <w:szCs w:val="18"/>
                <w:lang w:bidi="ar-SA"/>
              </w:rPr>
            </w:pPr>
          </w:p>
        </w:tc>
      </w:tr>
    </w:tbl>
    <w:p w:rsidR="00B9751D" w:rsidRDefault="00B9751D" w:rsidP="00B9751D">
      <w:pPr>
        <w:pStyle w:val="Standard"/>
        <w:tabs>
          <w:tab w:val="left" w:pos="7460"/>
        </w:tabs>
        <w:spacing w:before="57"/>
        <w:rPr>
          <w:rFonts w:ascii="Palatino Linotype" w:hAnsi="Palatino Linotype" w:cs="Palatino Linotype"/>
          <w:i/>
          <w:sz w:val="16"/>
          <w:szCs w:val="22"/>
          <w:shd w:val="clear" w:color="auto" w:fill="FFFF00"/>
        </w:rPr>
      </w:pPr>
    </w:p>
    <w:p w:rsidR="00B9751D" w:rsidRDefault="00B9751D" w:rsidP="00B9751D">
      <w:pPr>
        <w:pStyle w:val="Standard"/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B9751D" w:rsidRDefault="00B9751D" w:rsidP="00B9751D">
      <w:pPr>
        <w:pStyle w:val="Standard"/>
        <w:tabs>
          <w:tab w:val="left" w:pos="7460"/>
        </w:tabs>
        <w:spacing w:before="200" w:after="200"/>
        <w:rPr>
          <w:rFonts w:ascii="Palatino Linotype" w:hAnsi="Palatino Linotype" w:cs="Palatino Linotype"/>
          <w:sz w:val="16"/>
          <w:szCs w:val="22"/>
        </w:rPr>
      </w:pPr>
    </w:p>
    <w:p w:rsidR="00B12A02" w:rsidRDefault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Pr="00B12A02" w:rsidRDefault="00B12A02" w:rsidP="00B12A02"/>
    <w:p w:rsidR="00B12A02" w:rsidRDefault="00B12A02" w:rsidP="00B12A02"/>
    <w:p w:rsidR="00B12A02" w:rsidRDefault="00B12A02" w:rsidP="00B12A02"/>
    <w:p w:rsidR="00E35777" w:rsidRPr="00B12A02" w:rsidRDefault="00E35777" w:rsidP="00B12A02"/>
    <w:sectPr w:rsidR="00E35777" w:rsidRPr="00B12A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EF7188"/>
    <w:multiLevelType w:val="hybridMultilevel"/>
    <w:tmpl w:val="9CB8BD54"/>
    <w:lvl w:ilvl="0" w:tplc="827EBEA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61977"/>
    <w:multiLevelType w:val="hybridMultilevel"/>
    <w:tmpl w:val="D55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C759D"/>
    <w:multiLevelType w:val="hybridMultilevel"/>
    <w:tmpl w:val="CC683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56041"/>
    <w:multiLevelType w:val="hybridMultilevel"/>
    <w:tmpl w:val="C4243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2B39"/>
    <w:multiLevelType w:val="hybridMultilevel"/>
    <w:tmpl w:val="BB52D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CB61FC"/>
    <w:multiLevelType w:val="hybridMultilevel"/>
    <w:tmpl w:val="8E66643C"/>
    <w:lvl w:ilvl="0" w:tplc="313E7E2A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80D65"/>
    <w:multiLevelType w:val="hybridMultilevel"/>
    <w:tmpl w:val="0E3C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643EF"/>
    <w:multiLevelType w:val="hybridMultilevel"/>
    <w:tmpl w:val="CAEEBDB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013AB"/>
    <w:multiLevelType w:val="hybridMultilevel"/>
    <w:tmpl w:val="865E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309B6"/>
    <w:multiLevelType w:val="hybridMultilevel"/>
    <w:tmpl w:val="6596B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951A8"/>
    <w:multiLevelType w:val="hybridMultilevel"/>
    <w:tmpl w:val="B4F83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44AB7"/>
    <w:multiLevelType w:val="hybridMultilevel"/>
    <w:tmpl w:val="44364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E77F0A"/>
    <w:multiLevelType w:val="hybridMultilevel"/>
    <w:tmpl w:val="D0388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A53A8"/>
    <w:multiLevelType w:val="hybridMultilevel"/>
    <w:tmpl w:val="5CB4E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120504"/>
    <w:multiLevelType w:val="hybridMultilevel"/>
    <w:tmpl w:val="0B065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0EBF8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364688"/>
    <w:multiLevelType w:val="hybridMultilevel"/>
    <w:tmpl w:val="070EF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249BB"/>
    <w:multiLevelType w:val="hybridMultilevel"/>
    <w:tmpl w:val="E7F66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D2C41"/>
    <w:multiLevelType w:val="hybridMultilevel"/>
    <w:tmpl w:val="CAE42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5013E5"/>
    <w:multiLevelType w:val="hybridMultilevel"/>
    <w:tmpl w:val="EFAC3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B7A85"/>
    <w:multiLevelType w:val="hybridMultilevel"/>
    <w:tmpl w:val="87A2EAA2"/>
    <w:lvl w:ilvl="0" w:tplc="F522B77C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B2293D"/>
    <w:multiLevelType w:val="hybridMultilevel"/>
    <w:tmpl w:val="6E3ECE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1"/>
  </w:num>
  <w:num w:numId="5">
    <w:abstractNumId w:val="14"/>
  </w:num>
  <w:num w:numId="6">
    <w:abstractNumId w:val="6"/>
  </w:num>
  <w:num w:numId="7">
    <w:abstractNumId w:val="15"/>
  </w:num>
  <w:num w:numId="8">
    <w:abstractNumId w:val="20"/>
  </w:num>
  <w:num w:numId="9">
    <w:abstractNumId w:val="13"/>
  </w:num>
  <w:num w:numId="10">
    <w:abstractNumId w:val="16"/>
  </w:num>
  <w:num w:numId="11">
    <w:abstractNumId w:val="18"/>
  </w:num>
  <w:num w:numId="12">
    <w:abstractNumId w:val="4"/>
  </w:num>
  <w:num w:numId="13">
    <w:abstractNumId w:val="9"/>
  </w:num>
  <w:num w:numId="14">
    <w:abstractNumId w:val="19"/>
  </w:num>
  <w:num w:numId="15">
    <w:abstractNumId w:val="10"/>
  </w:num>
  <w:num w:numId="16">
    <w:abstractNumId w:val="7"/>
  </w:num>
  <w:num w:numId="17">
    <w:abstractNumId w:val="8"/>
  </w:num>
  <w:num w:numId="18">
    <w:abstractNumId w:val="2"/>
  </w:num>
  <w:num w:numId="19">
    <w:abstractNumId w:val="11"/>
  </w:num>
  <w:num w:numId="20">
    <w:abstractNumId w:val="3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8E"/>
    <w:rsid w:val="000267E3"/>
    <w:rsid w:val="000B2A0B"/>
    <w:rsid w:val="000E6B8E"/>
    <w:rsid w:val="002B07FF"/>
    <w:rsid w:val="00337588"/>
    <w:rsid w:val="00363161"/>
    <w:rsid w:val="003B1D24"/>
    <w:rsid w:val="003C23CA"/>
    <w:rsid w:val="004269DA"/>
    <w:rsid w:val="004F7FD0"/>
    <w:rsid w:val="005E332C"/>
    <w:rsid w:val="00623006"/>
    <w:rsid w:val="00751A07"/>
    <w:rsid w:val="008A4399"/>
    <w:rsid w:val="008E329E"/>
    <w:rsid w:val="00965472"/>
    <w:rsid w:val="009B2AF7"/>
    <w:rsid w:val="009E14A1"/>
    <w:rsid w:val="009F1F32"/>
    <w:rsid w:val="00A1299A"/>
    <w:rsid w:val="00AD3022"/>
    <w:rsid w:val="00B12A02"/>
    <w:rsid w:val="00B5085D"/>
    <w:rsid w:val="00B9751D"/>
    <w:rsid w:val="00BC34B2"/>
    <w:rsid w:val="00C04D48"/>
    <w:rsid w:val="00CC7835"/>
    <w:rsid w:val="00CE0D28"/>
    <w:rsid w:val="00D86606"/>
    <w:rsid w:val="00E35777"/>
    <w:rsid w:val="00E45EF1"/>
    <w:rsid w:val="00E74DDC"/>
    <w:rsid w:val="00EC1617"/>
    <w:rsid w:val="00F1004A"/>
    <w:rsid w:val="00F86913"/>
    <w:rsid w:val="00F9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51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qFormat/>
    <w:rsid w:val="00B9751D"/>
    <w:pPr>
      <w:keepNext/>
      <w:tabs>
        <w:tab w:val="num" w:pos="0"/>
      </w:tabs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9751D"/>
    <w:rPr>
      <w:rFonts w:ascii="Trebuchet MS" w:eastAsia="Times New Roman" w:hAnsi="Trebuchet MS" w:cs="Trebuchet MS"/>
      <w:kern w:val="1"/>
      <w:sz w:val="40"/>
      <w:szCs w:val="24"/>
      <w:u w:val="single"/>
      <w:lang w:eastAsia="zh-CN"/>
    </w:rPr>
  </w:style>
  <w:style w:type="paragraph" w:customStyle="1" w:styleId="Standard">
    <w:name w:val="Standard"/>
    <w:rsid w:val="00B9751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rpodeltesto21">
    <w:name w:val="Corpo del testo 21"/>
    <w:basedOn w:val="Standard"/>
    <w:rsid w:val="00B9751D"/>
    <w:rPr>
      <w:b/>
      <w:bCs/>
      <w:sz w:val="28"/>
    </w:rPr>
  </w:style>
  <w:style w:type="paragraph" w:customStyle="1" w:styleId="Default">
    <w:name w:val="Default"/>
    <w:rsid w:val="00B9751D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51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51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CE0D2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51D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itolo3">
    <w:name w:val="heading 3"/>
    <w:basedOn w:val="Standard"/>
    <w:next w:val="Standard"/>
    <w:link w:val="Titolo3Carattere"/>
    <w:qFormat/>
    <w:rsid w:val="00B9751D"/>
    <w:pPr>
      <w:keepNext/>
      <w:tabs>
        <w:tab w:val="num" w:pos="0"/>
      </w:tabs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B9751D"/>
    <w:rPr>
      <w:rFonts w:ascii="Trebuchet MS" w:eastAsia="Times New Roman" w:hAnsi="Trebuchet MS" w:cs="Trebuchet MS"/>
      <w:kern w:val="1"/>
      <w:sz w:val="40"/>
      <w:szCs w:val="24"/>
      <w:u w:val="single"/>
      <w:lang w:eastAsia="zh-CN"/>
    </w:rPr>
  </w:style>
  <w:style w:type="paragraph" w:customStyle="1" w:styleId="Standard">
    <w:name w:val="Standard"/>
    <w:rsid w:val="00B9751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rpodeltesto21">
    <w:name w:val="Corpo del testo 21"/>
    <w:basedOn w:val="Standard"/>
    <w:rsid w:val="00B9751D"/>
    <w:rPr>
      <w:b/>
      <w:bCs/>
      <w:sz w:val="28"/>
    </w:rPr>
  </w:style>
  <w:style w:type="paragraph" w:customStyle="1" w:styleId="Default">
    <w:name w:val="Default"/>
    <w:rsid w:val="00B9751D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51D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51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Paragrafoelenco">
    <w:name w:val="List Paragraph"/>
    <w:basedOn w:val="Normale"/>
    <w:uiPriority w:val="34"/>
    <w:qFormat/>
    <w:rsid w:val="00CE0D2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1152</TotalTime>
  <Pages>4</Pages>
  <Words>806</Words>
  <Characters>4685</Characters>
  <Application>Microsoft Office Word</Application>
  <DocSecurity>0</DocSecurity>
  <Lines>390</Lines>
  <Paragraphs>161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24</cp:revision>
  <dcterms:created xsi:type="dcterms:W3CDTF">2019-05-29T16:49:00Z</dcterms:created>
  <dcterms:modified xsi:type="dcterms:W3CDTF">2020-06-13T10:43:00Z</dcterms:modified>
</cp:coreProperties>
</file>