
<file path=[Content_Types].xml><?xml version="1.0" encoding="utf-8"?>
<Types xmlns="http://schemas.openxmlformats.org/package/2006/content-types">
  <Default ContentType="application/vnd.openxmlformats-officedocument.oleObject" Extension="bin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</w:pPr>
      <w:r w:rsidDel="00000000" w:rsidR="00000000" w:rsidRPr="00000000">
        <w:pict>
          <v:shapetype id="_x0000_t75" coordsize="21600,21600" filled="false" stroked="false" o:spt="75.0" o:preferrelative="true" path="m@4@5l@4@11@9@11@9@5xe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connecttype="rect" o:extrusionok="falseValue" gradientshapeok="true"/>
            <o:lock v:ext="edit" aspectratio="true"/>
          </v:shapetype>
        </w:pict>
      </w:r>
    </w:p>
    <w:p w:rsidR="00000000" w:rsidDel="00000000" w:rsidP="00000000" w:rsidRDefault="00000000" w:rsidRPr="00000000" w14:paraId="00000002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0319.0" w:type="dxa"/>
        <w:jc w:val="center"/>
        <w:tblLayout w:type="fixed"/>
        <w:tblLook w:val="0000"/>
      </w:tblPr>
      <w:tblGrid>
        <w:gridCol w:w="778"/>
        <w:gridCol w:w="1514"/>
        <w:gridCol w:w="8027"/>
        <w:tblGridChange w:id="0">
          <w:tblGrid>
            <w:gridCol w:w="778"/>
            <w:gridCol w:w="1514"/>
            <w:gridCol w:w="8027"/>
          </w:tblGrid>
        </w:tblGridChange>
      </w:tblGrid>
      <w:tr>
        <w:trPr>
          <w:trHeight w:val="872" w:hRule="atLeast"/>
        </w:trPr>
        <w:tc>
          <w:tcPr>
            <w:tcBorders>
              <w:top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3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8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w:drawing>
                <wp:inline distB="0" distT="0" distL="114300" distR="114300">
                  <wp:extent cx="356235" cy="384175"/>
                  <wp:effectExtent b="0" l="0" r="0" t="0"/>
                  <wp:docPr id="1026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6235" cy="38417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04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6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w:pict>
                <v:shape id="_x0000_s0" style="width:46pt;height:29pt" type="#_x0000_t75">
                  <v:imagedata r:id="rId1" o:title=""/>
                </v:shape>
                <o:OLEObject DrawAspect="Content" r:id="rId2" ObjectID="_1494327903" ProgID="PBrush" ShapeID="_x0000_s0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5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6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Book Antiqua" w:cs="Book Antiqua" w:eastAsia="Book Antiqua" w:hAnsi="Book Antiqua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I I S  </w:t>
            </w:r>
            <w:r w:rsidDel="00000000" w:rsidR="00000000" w:rsidRPr="00000000">
              <w:rPr>
                <w:rFonts w:ascii="Book Antiqua" w:cs="Book Antiqua" w:eastAsia="Book Antiqua" w:hAnsi="Book Antiqua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“Ettore Majorana”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6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60" w:line="240" w:lineRule="auto"/>
              <w:ind w:left="0" w:right="0" w:firstLine="0"/>
              <w:jc w:val="left"/>
              <w:rPr>
                <w:rFonts w:ascii="Book Antiqua" w:cs="Book Antiqua" w:eastAsia="Book Antiqua" w:hAnsi="Book Antiqu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Book Antiqua" w:cs="Book Antiqua" w:eastAsia="Book Antiqua" w:hAnsi="Book Antiqu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Via A. De Gasperi, 6   -   20811  Cesano  Maderno  (MB)</w:t>
            </w:r>
          </w:p>
        </w:tc>
      </w:tr>
      <w:tr>
        <w:trPr>
          <w:trHeight w:val="256" w:hRule="atLeast"/>
        </w:trPr>
        <w:tc>
          <w:tcPr>
            <w:gridSpan w:val="3"/>
            <w:tcBorders>
              <w:top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7">
            <w:pPr>
              <w:keepNext w:val="1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40" w:before="12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PROGRAMMA SVOLTO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Palatino Linotype" w:cs="Palatino Linotype" w:eastAsia="Palatino Linotype" w:hAnsi="Palatino Linotype"/>
          <w:b w:val="1"/>
          <w:i w:val="0"/>
          <w:smallCaps w:val="0"/>
          <w:strike w:val="0"/>
          <w:color w:val="000000"/>
          <w:sz w:val="16"/>
          <w:szCs w:val="1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0441.999999999998" w:type="dxa"/>
        <w:jc w:val="center"/>
        <w:tblLayout w:type="fixed"/>
        <w:tblLook w:val="0000"/>
      </w:tblPr>
      <w:tblGrid>
        <w:gridCol w:w="1020"/>
        <w:gridCol w:w="4139"/>
        <w:gridCol w:w="1134"/>
        <w:gridCol w:w="4149"/>
        <w:tblGridChange w:id="0">
          <w:tblGrid>
            <w:gridCol w:w="1020"/>
            <w:gridCol w:w="4139"/>
            <w:gridCol w:w="1134"/>
            <w:gridCol w:w="4149"/>
          </w:tblGrid>
        </w:tblGridChange>
      </w:tblGrid>
      <w:t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B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CLASSE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C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4EC1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D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317"/>
              </w:tabs>
              <w:spacing w:after="200" w:before="200" w:line="240" w:lineRule="auto"/>
              <w:ind w:left="-143" w:right="-73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 DISCIPLINA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E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STORIA</w:t>
            </w:r>
          </w:p>
        </w:tc>
      </w:tr>
      <w:t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F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DOCENTE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10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Prof.SSA FARABEGOLI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11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317"/>
              </w:tabs>
              <w:spacing w:after="200" w:before="200" w:line="240" w:lineRule="auto"/>
              <w:ind w:left="-143" w:right="-73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A.S.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12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201</w:t>
            </w:r>
            <w:r w:rsidDel="00000000" w:rsidR="00000000" w:rsidRPr="00000000">
              <w:rPr>
                <w:rFonts w:ascii="Trebuchet MS" w:cs="Trebuchet MS" w:eastAsia="Trebuchet MS" w:hAnsi="Trebuchet MS"/>
                <w:sz w:val="24"/>
                <w:szCs w:val="24"/>
                <w:rtl w:val="0"/>
              </w:rPr>
              <w:t xml:space="preserve">9</w:t>
            </w: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/20</w:t>
            </w:r>
            <w:r w:rsidDel="00000000" w:rsidR="00000000" w:rsidRPr="00000000">
              <w:rPr>
                <w:rFonts w:ascii="Trebuchet MS" w:cs="Trebuchet MS" w:eastAsia="Trebuchet MS" w:hAnsi="Trebuchet MS"/>
                <w:sz w:val="24"/>
                <w:szCs w:val="24"/>
                <w:rtl w:val="0"/>
              </w:rPr>
              <w:t xml:space="preserve">20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3204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1. Riforma e controriforma: la frattura religiosa del XVI secolo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4248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singl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single"/>
          <w:shd w:fill="auto" w:val="clear"/>
          <w:vertAlign w:val="baseline"/>
          <w:rtl w:val="0"/>
        </w:rPr>
        <w:t xml:space="preserve">a. Il protestantesimo</w:t>
      </w:r>
    </w:p>
    <w:p w:rsidR="00000000" w:rsidDel="00000000" w:rsidP="00000000" w:rsidRDefault="00000000" w:rsidRPr="00000000" w14:paraId="0000001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4956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- La riforma in Germania</w:t>
      </w:r>
    </w:p>
    <w:p w:rsidR="00000000" w:rsidDel="00000000" w:rsidP="00000000" w:rsidRDefault="00000000" w:rsidRPr="00000000" w14:paraId="0000001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4956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- Oltre Lutero: la radicalizzazione della Riforma</w:t>
      </w:r>
    </w:p>
    <w:p w:rsidR="00000000" w:rsidDel="00000000" w:rsidP="00000000" w:rsidRDefault="00000000" w:rsidRPr="00000000" w14:paraId="00000018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4956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- La Riforma in Europa</w:t>
      </w:r>
    </w:p>
    <w:p w:rsidR="00000000" w:rsidDel="00000000" w:rsidP="00000000" w:rsidRDefault="00000000" w:rsidRPr="00000000" w14:paraId="0000001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4248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singl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single"/>
          <w:shd w:fill="auto" w:val="clear"/>
          <w:vertAlign w:val="baseline"/>
          <w:rtl w:val="0"/>
        </w:rPr>
        <w:t xml:space="preserve">b. L’età della controriforma</w:t>
      </w:r>
    </w:p>
    <w:p w:rsidR="00000000" w:rsidDel="00000000" w:rsidP="00000000" w:rsidRDefault="00000000" w:rsidRPr="00000000" w14:paraId="0000001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4956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- La Chiesa Cattolica tra autodifesa e rinnovamento</w:t>
      </w:r>
    </w:p>
    <w:p w:rsidR="00000000" w:rsidDel="00000000" w:rsidP="00000000" w:rsidRDefault="00000000" w:rsidRPr="00000000" w14:paraId="0000001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4956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- La Controriforma: repressione e nuova spiritualità</w:t>
      </w:r>
    </w:p>
    <w:p w:rsidR="00000000" w:rsidDel="00000000" w:rsidP="00000000" w:rsidRDefault="00000000" w:rsidRPr="00000000" w14:paraId="0000001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3204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2. La nascita del capitalismo e delle grandi potenze europee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3204" w:right="0" w:firstLine="1043.9999999999998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singl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single"/>
          <w:shd w:fill="auto" w:val="clear"/>
          <w:vertAlign w:val="baseline"/>
          <w:rtl w:val="0"/>
        </w:rPr>
        <w:t xml:space="preserve">a. Carlo V e la nascita del capitalismo</w:t>
      </w:r>
    </w:p>
    <w:p w:rsidR="00000000" w:rsidDel="00000000" w:rsidP="00000000" w:rsidRDefault="00000000" w:rsidRPr="00000000" w14:paraId="0000001E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                                                                                    - L’Impero di Carlo V</w:t>
      </w:r>
    </w:p>
    <w:p w:rsidR="00000000" w:rsidDel="00000000" w:rsidP="00000000" w:rsidRDefault="00000000" w:rsidRPr="00000000" w14:paraId="0000001F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singl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                                                                     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single"/>
          <w:shd w:fill="auto" w:val="clear"/>
          <w:vertAlign w:val="baseline"/>
          <w:rtl w:val="0"/>
        </w:rPr>
        <w:t xml:space="preserve"> b. Le grandi potenze del secondo Cinquecento</w:t>
      </w:r>
    </w:p>
    <w:p w:rsidR="00000000" w:rsidDel="00000000" w:rsidP="00000000" w:rsidRDefault="00000000" w:rsidRPr="00000000" w14:paraId="0000002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                                                                                    - La Spagna di Filippo II</w:t>
      </w:r>
    </w:p>
    <w:p w:rsidR="00000000" w:rsidDel="00000000" w:rsidP="00000000" w:rsidRDefault="00000000" w:rsidRPr="00000000" w14:paraId="0000002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                                                                                    - L’Inghilterra elisabettiana</w:t>
      </w:r>
    </w:p>
    <w:p w:rsidR="00000000" w:rsidDel="00000000" w:rsidP="00000000" w:rsidRDefault="00000000" w:rsidRPr="00000000" w14:paraId="0000002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                                                                                    - La Francia nell’epoca delle guerre di religione</w:t>
      </w:r>
    </w:p>
    <w:p w:rsidR="00000000" w:rsidDel="00000000" w:rsidP="00000000" w:rsidRDefault="00000000" w:rsidRPr="00000000" w14:paraId="0000002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                                                      </w:t>
      </w: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3. Le grandi monarchie nazionali tra assolutismo e parlamentarismo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singl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                                                                       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single"/>
          <w:shd w:fill="auto" w:val="clear"/>
          <w:vertAlign w:val="baseline"/>
          <w:rtl w:val="0"/>
        </w:rPr>
        <w:t xml:space="preserve">a. Il Seicento fra crisi e sviluppo</w:t>
      </w:r>
    </w:p>
    <w:p w:rsidR="00000000" w:rsidDel="00000000" w:rsidP="00000000" w:rsidRDefault="00000000" w:rsidRPr="00000000" w14:paraId="0000002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                                                                                      - Il Seicento della crisi e della rivoluzione scientifica</w:t>
      </w:r>
    </w:p>
    <w:p w:rsidR="00000000" w:rsidDel="00000000" w:rsidP="00000000" w:rsidRDefault="00000000" w:rsidRPr="00000000" w14:paraId="0000002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                                                                                      - L’ascesa di nuove potenze coloniali</w:t>
      </w:r>
    </w:p>
    <w:p w:rsidR="00000000" w:rsidDel="00000000" w:rsidP="00000000" w:rsidRDefault="00000000" w:rsidRPr="00000000" w14:paraId="0000002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                                                                                      - La decadenza della Spagna e dell’Italia</w:t>
      </w:r>
    </w:p>
    <w:p w:rsidR="00000000" w:rsidDel="00000000" w:rsidP="00000000" w:rsidRDefault="00000000" w:rsidRPr="00000000" w14:paraId="00000028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singl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                                                                       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single"/>
          <w:shd w:fill="auto" w:val="clear"/>
          <w:vertAlign w:val="baseline"/>
          <w:rtl w:val="0"/>
        </w:rPr>
        <w:t xml:space="preserve">b. Impero Inghilterra e Francia nel 600</w:t>
      </w:r>
    </w:p>
    <w:p w:rsidR="00000000" w:rsidDel="00000000" w:rsidP="00000000" w:rsidRDefault="00000000" w:rsidRPr="00000000" w14:paraId="0000002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                                                                                       - La guerra dei 30 anni</w:t>
      </w:r>
    </w:p>
    <w:p w:rsidR="00000000" w:rsidDel="00000000" w:rsidP="00000000" w:rsidRDefault="00000000" w:rsidRPr="00000000" w14:paraId="0000002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                                                                                       - La Francia da Richelieu al Re Sole</w:t>
      </w:r>
    </w:p>
    <w:p w:rsidR="00000000" w:rsidDel="00000000" w:rsidP="00000000" w:rsidRDefault="00000000" w:rsidRPr="00000000" w14:paraId="0000002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0" w:right="0" w:firstLine="0"/>
        <w:jc w:val="center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                            - La Rivoluzione Inglese</w:t>
      </w:r>
    </w:p>
    <w:p w:rsidR="00000000" w:rsidDel="00000000" w:rsidP="00000000" w:rsidRDefault="00000000" w:rsidRPr="00000000" w14:paraId="0000002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0" w:right="0" w:firstLine="0"/>
        <w:jc w:val="center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- da questo argomento in poi è stata utilizzata la DAD -</w:t>
      </w:r>
    </w:p>
    <w:p w:rsidR="00000000" w:rsidDel="00000000" w:rsidP="00000000" w:rsidRDefault="00000000" w:rsidRPr="00000000" w14:paraId="0000002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                                                       4. Il Secolo dei Lumi e della Regione: il 700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singl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                                                                         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single"/>
          <w:shd w:fill="auto" w:val="clear"/>
          <w:vertAlign w:val="baseline"/>
          <w:rtl w:val="0"/>
        </w:rPr>
        <w:t xml:space="preserve">a. Assolutismo e guerre dinastiche</w:t>
      </w:r>
    </w:p>
    <w:p w:rsidR="00000000" w:rsidDel="00000000" w:rsidP="00000000" w:rsidRDefault="00000000" w:rsidRPr="00000000" w14:paraId="0000002F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                                                                                       - Uno sguardo sull’Europa tra 600 e 700</w:t>
      </w:r>
    </w:p>
    <w:p w:rsidR="00000000" w:rsidDel="00000000" w:rsidP="00000000" w:rsidRDefault="00000000" w:rsidRPr="00000000" w14:paraId="0000003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                                                                                       - Le guerre per l’equilibrio nell’Europa del 700</w:t>
      </w:r>
    </w:p>
    <w:p w:rsidR="00000000" w:rsidDel="00000000" w:rsidP="00000000" w:rsidRDefault="00000000" w:rsidRPr="00000000" w14:paraId="0000003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singl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                                                                          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single"/>
          <w:shd w:fill="auto" w:val="clear"/>
          <w:vertAlign w:val="baseline"/>
          <w:rtl w:val="0"/>
        </w:rPr>
        <w:t xml:space="preserve">b. L’età dell’Illuminismo</w:t>
      </w:r>
    </w:p>
    <w:p w:rsidR="00000000" w:rsidDel="00000000" w:rsidP="00000000" w:rsidRDefault="00000000" w:rsidRPr="00000000" w14:paraId="0000003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                                                                                           - L’Europa del dispotismo illuminato</w:t>
      </w:r>
    </w:p>
    <w:p w:rsidR="00000000" w:rsidDel="00000000" w:rsidP="00000000" w:rsidRDefault="00000000" w:rsidRPr="00000000" w14:paraId="0000003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                                                       </w:t>
      </w: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5. Le grandi rivoluzioni di fine 700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singl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                                                                           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single"/>
          <w:shd w:fill="auto" w:val="clear"/>
          <w:vertAlign w:val="baseline"/>
          <w:rtl w:val="0"/>
        </w:rPr>
        <w:t xml:space="preserve">a. La rivoluzione industriale</w:t>
      </w:r>
    </w:p>
    <w:p w:rsidR="00000000" w:rsidDel="00000000" w:rsidP="00000000" w:rsidRDefault="00000000" w:rsidRPr="00000000" w14:paraId="0000003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singl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                                                                           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single"/>
          <w:shd w:fill="auto" w:val="clear"/>
          <w:vertAlign w:val="baseline"/>
          <w:rtl w:val="0"/>
        </w:rPr>
        <w:t xml:space="preserve">b. La rivoluzione americana</w:t>
      </w:r>
    </w:p>
    <w:p w:rsidR="00000000" w:rsidDel="00000000" w:rsidP="00000000" w:rsidRDefault="00000000" w:rsidRPr="00000000" w14:paraId="0000003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singl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                                                                           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single"/>
          <w:shd w:fill="auto" w:val="clear"/>
          <w:vertAlign w:val="baseline"/>
          <w:rtl w:val="0"/>
        </w:rPr>
        <w:t xml:space="preserve">c. La rivoluzione francese e l</w:t>
      </w:r>
      <w:r w:rsidDel="00000000" w:rsidR="00000000" w:rsidRPr="00000000">
        <w:rPr>
          <w:rFonts w:ascii="Calibri" w:cs="Calibri" w:eastAsia="Calibri" w:hAnsi="Calibri"/>
          <w:sz w:val="24"/>
          <w:szCs w:val="24"/>
          <w:u w:val="single"/>
          <w:rtl w:val="0"/>
        </w:rPr>
        <w:t xml:space="preserve">’età Napoleonica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3204" w:right="0" w:firstLine="1752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3204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10875.0" w:type="dxa"/>
        <w:jc w:val="center"/>
        <w:tblLayout w:type="fixed"/>
        <w:tblLook w:val="0000"/>
      </w:tblPr>
      <w:tblGrid>
        <w:gridCol w:w="2197"/>
        <w:gridCol w:w="1034"/>
        <w:gridCol w:w="1493"/>
        <w:gridCol w:w="6151"/>
        <w:tblGridChange w:id="0">
          <w:tblGrid>
            <w:gridCol w:w="2197"/>
            <w:gridCol w:w="1034"/>
            <w:gridCol w:w="1493"/>
            <w:gridCol w:w="6151"/>
          </w:tblGrid>
        </w:tblGridChange>
      </w:tblGrid>
      <w:tr>
        <w:trPr>
          <w:trHeight w:val="993" w:hRule="atLeast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39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Cesano Maderno,  0</w:t>
            </w:r>
            <w:r w:rsidDel="00000000" w:rsidR="00000000" w:rsidRPr="00000000">
              <w:rPr>
                <w:rFonts w:ascii="Trebuchet MS" w:cs="Trebuchet MS" w:eastAsia="Trebuchet MS" w:hAnsi="Trebuchet MS"/>
                <w:sz w:val="18"/>
                <w:szCs w:val="18"/>
                <w:rtl w:val="0"/>
              </w:rPr>
              <w:t xml:space="preserve">7</w:t>
            </w: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 I 06 I 20</w:t>
            </w:r>
            <w:r w:rsidDel="00000000" w:rsidR="00000000" w:rsidRPr="00000000">
              <w:rPr>
                <w:rFonts w:ascii="Trebuchet MS" w:cs="Trebuchet MS" w:eastAsia="Trebuchet MS" w:hAnsi="Trebuchet MS"/>
                <w:sz w:val="18"/>
                <w:szCs w:val="18"/>
                <w:rtl w:val="0"/>
              </w:rPr>
              <w:t xml:space="preserve">20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3B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Firma Docente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3C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sz w:val="18"/>
                <w:szCs w:val="18"/>
                <w:rtl w:val="0"/>
              </w:rPr>
              <w:t xml:space="preserve">Miriam Farabegoli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1405" w:hRule="atLeast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3D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Firme di tre studenti </w:t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3E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4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200" w:before="200" w:line="240" w:lineRule="auto"/>
        <w:ind w:left="0" w:right="0" w:firstLine="0"/>
        <w:jc w:val="left"/>
        <w:rPr>
          <w:rFonts w:ascii="Palatino Linotype" w:cs="Palatino Linotype" w:eastAsia="Palatino Linotype" w:hAnsi="Palatino Linotype"/>
          <w:b w:val="0"/>
          <w:i w:val="0"/>
          <w:smallCaps w:val="0"/>
          <w:strike w:val="0"/>
          <w:color w:val="000000"/>
          <w:sz w:val="16"/>
          <w:szCs w:val="1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sectPr>
      <w:footerReference r:id="rId10" w:type="default"/>
      <w:pgSz w:h="16838" w:w="11906"/>
      <w:pgMar w:bottom="557" w:top="470" w:left="470" w:right="470" w:header="720" w:footer="215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Arial"/>
  <w:font w:name="Times New Roman"/>
  <w:font w:name="Trebuchet MS"/>
  <w:font w:name="Calibri"/>
  <w:font w:name="Palatino Linotype">
    <w:embedRegular w:fontKey="{00000000-0000-0000-0000-000000000000}" r:id="rId3" w:subsetted="0"/>
    <w:embedBold w:fontKey="{00000000-0000-0000-0000-000000000000}" r:id="rId4" w:subsetted="0"/>
    <w:embedItalic w:fontKey="{00000000-0000-0000-0000-000000000000}" r:id="rId5" w:subsetted="0"/>
    <w:embedBoldItalic w:fontKey="{00000000-0000-0000-0000-000000000000}" r:id="rId6" w:subsetted="0"/>
  </w:font>
  <w:font w:name="Book Antiqua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42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center"/>
      <w:rPr>
        <w:rFonts w:ascii="Calibri" w:cs="Calibri" w:eastAsia="Calibri" w:hAnsi="Calibri"/>
        <w:b w:val="0"/>
        <w:i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</w:rPr>
    </w:pPr>
    <w:r w:rsidDel="00000000" w:rsidR="00000000" w:rsidRPr="00000000">
      <w:rPr>
        <w:rFonts w:ascii="Calibri" w:cs="Calibri" w:eastAsia="Calibri" w:hAnsi="Calibri"/>
        <w:b w:val="0"/>
        <w:i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  <w:rtl w:val="0"/>
      </w:rPr>
      <w:t xml:space="preserve">- 1 -</w:t>
    </w:r>
  </w:p>
  <w:p w:rsidR="00000000" w:rsidDel="00000000" w:rsidP="00000000" w:rsidRDefault="00000000" w:rsidRPr="00000000" w14:paraId="00000043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36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lang w:val="it-IT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e">
    <w:name w:val="Normale"/>
    <w:next w:val="Normale"/>
    <w:autoRedefine w:val="0"/>
    <w:hidden w:val="0"/>
    <w:qFormat w:val="0"/>
    <w:pPr>
      <w:widowControl w:val="0"/>
      <w:suppressAutoHyphens w:val="0"/>
      <w:autoSpaceDN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w w:val="100"/>
      <w:kern w:val="3"/>
      <w:position w:val="-1"/>
      <w:sz w:val="24"/>
      <w:szCs w:val="24"/>
      <w:effect w:val="none"/>
      <w:vertAlign w:val="baseline"/>
      <w:cs w:val="0"/>
      <w:em w:val="none"/>
      <w:lang w:bidi="hi-IN" w:eastAsia="zh-CN" w:val="it-IT"/>
    </w:rPr>
  </w:style>
  <w:style w:type="paragraph" w:styleId="Titolo1">
    <w:name w:val="Titolo 1"/>
    <w:basedOn w:val="Standard"/>
    <w:next w:val="Standard"/>
    <w:autoRedefine w:val="0"/>
    <w:hidden w:val="0"/>
    <w:qFormat w:val="0"/>
    <w:pPr>
      <w:keepNext w:val="1"/>
      <w:suppressAutoHyphens w:val="0"/>
      <w:autoSpaceDN w:val="0"/>
      <w:spacing w:before="120" w:line="1" w:lineRule="atLeast"/>
      <w:ind w:leftChars="-1" w:rightChars="0" w:firstLineChars="-1"/>
      <w:jc w:val="center"/>
      <w:textDirection w:val="btLr"/>
      <w:textAlignment w:val="baseline"/>
      <w:outlineLvl w:val="0"/>
    </w:pPr>
    <w:rPr>
      <w:rFonts w:ascii="Book Antiqua" w:cs="Times New Roman" w:eastAsia="Times New Roman" w:hAnsi="Book Antiqua"/>
      <w:b w:val="1"/>
      <w:w w:val="100"/>
      <w:kern w:val="3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Titolo3">
    <w:name w:val="Titolo 3"/>
    <w:basedOn w:val="Standard"/>
    <w:next w:val="Standard"/>
    <w:autoRedefine w:val="0"/>
    <w:hidden w:val="0"/>
    <w:qFormat w:val="0"/>
    <w:pPr>
      <w:keepNext w:val="1"/>
      <w:suppressAutoHyphens w:val="0"/>
      <w:autoSpaceDN w:val="0"/>
      <w:spacing w:line="1" w:lineRule="atLeast"/>
      <w:ind w:leftChars="-1" w:rightChars="0" w:firstLineChars="-1"/>
      <w:jc w:val="center"/>
      <w:textDirection w:val="btLr"/>
      <w:textAlignment w:val="baseline"/>
      <w:outlineLvl w:val="2"/>
    </w:pPr>
    <w:rPr>
      <w:rFonts w:ascii="Trebuchet MS" w:cs="Times New Roman" w:eastAsia="Times New Roman" w:hAnsi="Trebuchet MS"/>
      <w:w w:val="100"/>
      <w:kern w:val="3"/>
      <w:position w:val="-1"/>
      <w:sz w:val="40"/>
      <w:szCs w:val="24"/>
      <w:u w:color="auto" w:val="single"/>
      <w:effect w:val="none"/>
      <w:vertAlign w:val="baseline"/>
      <w:cs w:val="0"/>
      <w:em w:val="none"/>
      <w:lang w:bidi="ar-SA" w:eastAsia="zh-CN" w:val="it-IT"/>
    </w:rPr>
  </w:style>
  <w:style w:type="character" w:styleId="Car.predefinitoparagrafo">
    <w:name w:val="Car. predefinito paragrafo"/>
    <w:next w:val="Car.predefinitoparagrafo"/>
    <w:autoRedefine w:val="0"/>
    <w:hidden w:val="0"/>
    <w:qFormat w:val="1"/>
    <w:rPr>
      <w:w w:val="100"/>
      <w:position w:val="-1"/>
      <w:effect w:val="none"/>
      <w:vertAlign w:val="baseline"/>
      <w:cs w:val="0"/>
      <w:em w:val="none"/>
      <w:lang/>
    </w:rPr>
  </w:style>
  <w:style w:type="table" w:styleId="Tabellanormale">
    <w:name w:val="Tabella normale"/>
    <w:next w:val="Tabellanormale"/>
    <w:autoRedefine w:val="0"/>
    <w:hidden w:val="0"/>
    <w:qFormat w:val="1"/>
    <w:p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  <w:rPr>
      <w:w w:val="100"/>
      <w:position w:val="-1"/>
      <w:effect w:val="none"/>
      <w:vertAlign w:val="baseline"/>
      <w:cs w:val="0"/>
      <w:em w:val="none"/>
      <w:lang/>
    </w:rPr>
    <w:tblPr>
      <w:jc w:val="left"/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essunelenco">
    <w:name w:val="Nessun elenco"/>
    <w:next w:val="Nessunelenco"/>
    <w:autoRedefine w:val="0"/>
    <w:hidden w:val="0"/>
    <w:qFormat w:val="1"/>
    <w:p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paragraph" w:styleId="Standard">
    <w:name w:val="Standard"/>
    <w:next w:val="Standard"/>
    <w:autoRedefine w:val="0"/>
    <w:hidden w:val="0"/>
    <w:qFormat w:val="0"/>
    <w:pPr>
      <w:suppressAutoHyphens w:val="0"/>
      <w:autoSpaceDN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w w:val="100"/>
      <w:kern w:val="3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Heading">
    <w:name w:val="Heading"/>
    <w:basedOn w:val="Standard"/>
    <w:next w:val="Textbody"/>
    <w:autoRedefine w:val="0"/>
    <w:hidden w:val="0"/>
    <w:qFormat w:val="0"/>
    <w:pPr>
      <w:keepNext w:val="1"/>
      <w:suppressAutoHyphens w:val="0"/>
      <w:autoSpaceDN w:val="0"/>
      <w:spacing w:after="120" w:before="240" w:line="1" w:lineRule="atLeast"/>
      <w:ind w:leftChars="-1" w:rightChars="0" w:firstLineChars="-1"/>
      <w:textDirection w:val="btLr"/>
      <w:textAlignment w:val="baseline"/>
      <w:outlineLvl w:val="0"/>
    </w:pPr>
    <w:rPr>
      <w:rFonts w:ascii="Arial" w:cs="Mangal" w:eastAsia="SimSun" w:hAnsi="Arial"/>
      <w:w w:val="100"/>
      <w:kern w:val="3"/>
      <w:position w:val="-1"/>
      <w:sz w:val="28"/>
      <w:szCs w:val="28"/>
      <w:effect w:val="none"/>
      <w:vertAlign w:val="baseline"/>
      <w:cs w:val="0"/>
      <w:em w:val="none"/>
      <w:lang w:bidi="ar-SA" w:eastAsia="zh-CN" w:val="it-IT"/>
    </w:rPr>
  </w:style>
  <w:style w:type="paragraph" w:styleId="Textbody">
    <w:name w:val="Text body"/>
    <w:basedOn w:val="Standard"/>
    <w:next w:val="Textbody"/>
    <w:autoRedefine w:val="0"/>
    <w:hidden w:val="0"/>
    <w:qFormat w:val="0"/>
    <w:pPr>
      <w:suppressAutoHyphens w:val="0"/>
      <w:autoSpaceDN w:val="0"/>
      <w:spacing w:line="1" w:lineRule="atLeast"/>
      <w:ind w:leftChars="-1" w:rightChars="0" w:firstLineChars="-1"/>
      <w:jc w:val="both"/>
      <w:textDirection w:val="btLr"/>
      <w:textAlignment w:val="baseline"/>
      <w:outlineLvl w:val="0"/>
    </w:pPr>
    <w:rPr>
      <w:w w:val="100"/>
      <w:kern w:val="3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Elenco">
    <w:name w:val="Elenco"/>
    <w:basedOn w:val="Textbody"/>
    <w:next w:val="Elenco"/>
    <w:autoRedefine w:val="0"/>
    <w:hidden w:val="0"/>
    <w:qFormat w:val="0"/>
    <w:pPr>
      <w:suppressAutoHyphens w:val="0"/>
      <w:autoSpaceDN w:val="0"/>
      <w:spacing w:line="1" w:lineRule="atLeast"/>
      <w:ind w:leftChars="-1" w:rightChars="0" w:firstLineChars="-1"/>
      <w:jc w:val="both"/>
      <w:textDirection w:val="btLr"/>
      <w:textAlignment w:val="baseline"/>
      <w:outlineLvl w:val="0"/>
    </w:pPr>
    <w:rPr>
      <w:w w:val="100"/>
      <w:kern w:val="3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Didascalia">
    <w:name w:val="Didascalia"/>
    <w:basedOn w:val="Standard"/>
    <w:next w:val="Didascalia"/>
    <w:autoRedefine w:val="0"/>
    <w:hidden w:val="0"/>
    <w:qFormat w:val="0"/>
    <w:pPr>
      <w:suppressLineNumbers w:val="1"/>
      <w:suppressAutoHyphens w:val="0"/>
      <w:autoSpaceDN w:val="0"/>
      <w:spacing w:after="120" w:before="120" w:line="1" w:lineRule="atLeast"/>
      <w:ind w:leftChars="-1" w:rightChars="0" w:firstLineChars="-1"/>
      <w:textDirection w:val="btLr"/>
      <w:textAlignment w:val="baseline"/>
      <w:outlineLvl w:val="0"/>
    </w:pPr>
    <w:rPr>
      <w:i w:val="1"/>
      <w:iCs w:val="1"/>
      <w:w w:val="100"/>
      <w:kern w:val="3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Index">
    <w:name w:val="Index"/>
    <w:basedOn w:val="Standard"/>
    <w:next w:val="Index"/>
    <w:autoRedefine w:val="0"/>
    <w:hidden w:val="0"/>
    <w:qFormat w:val="0"/>
    <w:pPr>
      <w:suppressLineNumbers w:val="1"/>
      <w:suppressAutoHyphens w:val="0"/>
      <w:autoSpaceDN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w w:val="100"/>
      <w:kern w:val="3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Corpodeltesto2">
    <w:name w:val="Corpo del testo 2"/>
    <w:basedOn w:val="Standard"/>
    <w:next w:val="Corpodeltesto2"/>
    <w:autoRedefine w:val="0"/>
    <w:hidden w:val="0"/>
    <w:qFormat w:val="0"/>
    <w:pPr>
      <w:suppressAutoHyphens w:val="0"/>
      <w:autoSpaceDN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b w:val="1"/>
      <w:bCs w:val="1"/>
      <w:w w:val="100"/>
      <w:kern w:val="3"/>
      <w:position w:val="-1"/>
      <w:sz w:val="28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Pièdipagina">
    <w:name w:val="Piè di pagina"/>
    <w:basedOn w:val="Standard"/>
    <w:next w:val="Pièdipagina"/>
    <w:autoRedefine w:val="0"/>
    <w:hidden w:val="0"/>
    <w:qFormat w:val="0"/>
    <w:pPr>
      <w:suppressAutoHyphens w:val="0"/>
      <w:autoSpaceDN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w w:val="100"/>
      <w:kern w:val="3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Intestazione">
    <w:name w:val="Intestazione"/>
    <w:basedOn w:val="Standard"/>
    <w:next w:val="Intestazione"/>
    <w:autoRedefine w:val="0"/>
    <w:hidden w:val="0"/>
    <w:qFormat w:val="0"/>
    <w:pPr>
      <w:suppressAutoHyphens w:val="0"/>
      <w:autoSpaceDN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w w:val="100"/>
      <w:kern w:val="3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Testofumetto">
    <w:name w:val="Testo fumetto"/>
    <w:basedOn w:val="Standard"/>
    <w:next w:val="Testofumetto"/>
    <w:autoRedefine w:val="0"/>
    <w:hidden w:val="0"/>
    <w:qFormat w:val="0"/>
    <w:pPr>
      <w:suppressAutoHyphens w:val="0"/>
      <w:autoSpaceDN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rFonts w:ascii="Tahoma" w:cs="Tahoma" w:eastAsia="Times New Roman" w:hAnsi="Tahoma"/>
      <w:w w:val="100"/>
      <w:kern w:val="3"/>
      <w:position w:val="-1"/>
      <w:sz w:val="16"/>
      <w:szCs w:val="16"/>
      <w:effect w:val="none"/>
      <w:vertAlign w:val="baseline"/>
      <w:cs w:val="0"/>
      <w:em w:val="none"/>
      <w:lang w:bidi="ar-SA" w:eastAsia="zh-CN" w:val="it-IT"/>
    </w:rPr>
  </w:style>
  <w:style w:type="paragraph" w:styleId="TableContents">
    <w:name w:val="Table Contents"/>
    <w:basedOn w:val="Standard"/>
    <w:next w:val="TableContents"/>
    <w:autoRedefine w:val="0"/>
    <w:hidden w:val="0"/>
    <w:qFormat w:val="0"/>
    <w:pPr>
      <w:suppressLineNumbers w:val="1"/>
      <w:suppressAutoHyphens w:val="0"/>
      <w:autoSpaceDN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w w:val="100"/>
      <w:kern w:val="3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TableHeading">
    <w:name w:val="Table Heading"/>
    <w:basedOn w:val="TableContents"/>
    <w:next w:val="TableHeading"/>
    <w:autoRedefine w:val="0"/>
    <w:hidden w:val="0"/>
    <w:qFormat w:val="0"/>
    <w:pPr>
      <w:suppressLineNumbers w:val="1"/>
      <w:suppressAutoHyphens w:val="0"/>
      <w:autoSpaceDN w:val="0"/>
      <w:spacing w:line="1" w:lineRule="atLeast"/>
      <w:ind w:leftChars="-1" w:rightChars="0" w:firstLineChars="-1"/>
      <w:jc w:val="center"/>
      <w:textDirection w:val="btLr"/>
      <w:textAlignment w:val="baseline"/>
      <w:outlineLvl w:val="0"/>
    </w:pPr>
    <w:rPr>
      <w:b w:val="1"/>
      <w:bCs w:val="1"/>
      <w:w w:val="100"/>
      <w:kern w:val="3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character" w:styleId="WW8Num1z0">
    <w:name w:val="WW8Num1z0"/>
    <w:next w:val="WW8Num1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1z1">
    <w:name w:val="WW8Num1z1"/>
    <w:next w:val="WW8Num1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2z0">
    <w:name w:val="WW8Num2z0"/>
    <w:next w:val="WW8Num2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4z0">
    <w:name w:val="WW8Num4z0"/>
    <w:next w:val="WW8Num4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5z0">
    <w:name w:val="WW8Num5z0"/>
    <w:next w:val="WW8Num5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6z0">
    <w:name w:val="WW8Num6z0"/>
    <w:next w:val="WW8Num6z0"/>
    <w:autoRedefine w:val="0"/>
    <w:hidden w:val="0"/>
    <w:qFormat w:val="0"/>
    <w:rPr>
      <w:rFonts w:ascii="Wingdings 2" w:cs="Times New Roman" w:eastAsia="Times New Roman" w:hAnsi="Wingdings 2"/>
      <w:w w:val="100"/>
      <w:position w:val="-1"/>
      <w:effect w:val="none"/>
      <w:vertAlign w:val="baseline"/>
      <w:cs w:val="0"/>
      <w:em w:val="none"/>
      <w:lang/>
    </w:rPr>
  </w:style>
  <w:style w:type="character" w:styleId="WW8Num6z1">
    <w:name w:val="WW8Num6z1"/>
    <w:next w:val="WW8Num6z1"/>
    <w:autoRedefine w:val="0"/>
    <w:hidden w:val="0"/>
    <w:qFormat w:val="0"/>
    <w:rPr>
      <w:rFonts w:ascii="Courier New" w:cs="Courier New" w:hAnsi="Courier New"/>
      <w:w w:val="100"/>
      <w:position w:val="-1"/>
      <w:effect w:val="none"/>
      <w:vertAlign w:val="baseline"/>
      <w:cs w:val="0"/>
      <w:em w:val="none"/>
      <w:lang/>
    </w:rPr>
  </w:style>
  <w:style w:type="character" w:styleId="WW8Num6z2">
    <w:name w:val="WW8Num6z2"/>
    <w:next w:val="WW8Num6z2"/>
    <w:autoRedefine w:val="0"/>
    <w:hidden w:val="0"/>
    <w:qFormat w:val="0"/>
    <w:rPr>
      <w:rFonts w:ascii="Wingdings" w:hAnsi="Wingdings"/>
      <w:w w:val="100"/>
      <w:position w:val="-1"/>
      <w:effect w:val="none"/>
      <w:vertAlign w:val="baseline"/>
      <w:cs w:val="0"/>
      <w:em w:val="none"/>
      <w:lang/>
    </w:rPr>
  </w:style>
  <w:style w:type="character" w:styleId="WW8Num6z3">
    <w:name w:val="WW8Num6z3"/>
    <w:next w:val="WW8Num6z3"/>
    <w:autoRedefine w:val="0"/>
    <w:hidden w:val="0"/>
    <w:qFormat w:val="0"/>
    <w:rPr>
      <w:rFonts w:ascii="Symbol" w:hAnsi="Symbol"/>
      <w:w w:val="100"/>
      <w:position w:val="-1"/>
      <w:effect w:val="none"/>
      <w:vertAlign w:val="baseline"/>
      <w:cs w:val="0"/>
      <w:em w:val="none"/>
      <w:lang/>
    </w:rPr>
  </w:style>
  <w:style w:type="character" w:styleId="WW8Num8z0">
    <w:name w:val="WW8Num8z0"/>
    <w:next w:val="WW8Num8z0"/>
    <w:autoRedefine w:val="0"/>
    <w:hidden w:val="0"/>
    <w:qFormat w:val="0"/>
    <w:rPr>
      <w:rFonts w:ascii="Wingdings" w:hAnsi="Wingdings"/>
      <w:w w:val="100"/>
      <w:position w:val="-1"/>
      <w:effect w:val="none"/>
      <w:vertAlign w:val="baseline"/>
      <w:cs w:val="0"/>
      <w:em w:val="none"/>
      <w:lang/>
    </w:rPr>
  </w:style>
  <w:style w:type="character" w:styleId="WW8Num8z1">
    <w:name w:val="WW8Num8z1"/>
    <w:next w:val="WW8Num8z1"/>
    <w:autoRedefine w:val="0"/>
    <w:hidden w:val="0"/>
    <w:qFormat w:val="0"/>
    <w:rPr>
      <w:rFonts w:ascii="Courier New" w:cs="Courier New" w:hAnsi="Courier New"/>
      <w:w w:val="100"/>
      <w:position w:val="-1"/>
      <w:effect w:val="none"/>
      <w:vertAlign w:val="baseline"/>
      <w:cs w:val="0"/>
      <w:em w:val="none"/>
      <w:lang/>
    </w:rPr>
  </w:style>
  <w:style w:type="character" w:styleId="WW8Num8z3">
    <w:name w:val="WW8Num8z3"/>
    <w:next w:val="WW8Num8z3"/>
    <w:autoRedefine w:val="0"/>
    <w:hidden w:val="0"/>
    <w:qFormat w:val="0"/>
    <w:rPr>
      <w:rFonts w:ascii="Symbol" w:hAnsi="Symbol"/>
      <w:w w:val="100"/>
      <w:position w:val="-1"/>
      <w:effect w:val="none"/>
      <w:vertAlign w:val="baseline"/>
      <w:cs w:val="0"/>
      <w:em w:val="none"/>
      <w:lang/>
    </w:rPr>
  </w:style>
  <w:style w:type="character" w:styleId="WW8Num10z0">
    <w:name w:val="WW8Num10z0"/>
    <w:next w:val="WW8Num10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11z0">
    <w:name w:val="WW8Num11z0"/>
    <w:next w:val="WW8Num11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12z0">
    <w:name w:val="WW8Num12z0"/>
    <w:next w:val="WW8Num12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12z1">
    <w:name w:val="WW8Num12z1"/>
    <w:next w:val="WW8Num12z1"/>
    <w:autoRedefine w:val="0"/>
    <w:hidden w:val="0"/>
    <w:qFormat w:val="0"/>
    <w:rPr>
      <w:rFonts w:ascii="Symbol" w:hAnsi="Symbol"/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13z0">
    <w:name w:val="WW8Num13z0"/>
    <w:next w:val="WW8Num13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14z0">
    <w:name w:val="WW8Num14z0"/>
    <w:next w:val="WW8Num14z0"/>
    <w:autoRedefine w:val="0"/>
    <w:hidden w:val="0"/>
    <w:qFormat w:val="0"/>
    <w:rPr>
      <w:rFonts w:ascii="Wingdings" w:cs="Times New Roman" w:eastAsia="Times New Roman" w:hAnsi="Wingdings"/>
      <w:w w:val="100"/>
      <w:position w:val="-1"/>
      <w:effect w:val="none"/>
      <w:vertAlign w:val="baseline"/>
      <w:cs w:val="0"/>
      <w:em w:val="none"/>
      <w:lang/>
    </w:rPr>
  </w:style>
  <w:style w:type="character" w:styleId="WW8Num14z1">
    <w:name w:val="WW8Num14z1"/>
    <w:next w:val="WW8Num14z1"/>
    <w:autoRedefine w:val="0"/>
    <w:hidden w:val="0"/>
    <w:qFormat w:val="0"/>
    <w:rPr>
      <w:rFonts w:ascii="Courier New" w:cs="Courier New" w:hAnsi="Courier New"/>
      <w:w w:val="100"/>
      <w:position w:val="-1"/>
      <w:effect w:val="none"/>
      <w:vertAlign w:val="baseline"/>
      <w:cs w:val="0"/>
      <w:em w:val="none"/>
      <w:lang/>
    </w:rPr>
  </w:style>
  <w:style w:type="character" w:styleId="WW8Num14z2">
    <w:name w:val="WW8Num14z2"/>
    <w:next w:val="WW8Num14z2"/>
    <w:autoRedefine w:val="0"/>
    <w:hidden w:val="0"/>
    <w:qFormat w:val="0"/>
    <w:rPr>
      <w:rFonts w:ascii="Wingdings" w:hAnsi="Wingdings"/>
      <w:w w:val="100"/>
      <w:position w:val="-1"/>
      <w:effect w:val="none"/>
      <w:vertAlign w:val="baseline"/>
      <w:cs w:val="0"/>
      <w:em w:val="none"/>
      <w:lang/>
    </w:rPr>
  </w:style>
  <w:style w:type="character" w:styleId="WW8Num14z3">
    <w:name w:val="WW8Num14z3"/>
    <w:next w:val="WW8Num14z3"/>
    <w:autoRedefine w:val="0"/>
    <w:hidden w:val="0"/>
    <w:qFormat w:val="0"/>
    <w:rPr>
      <w:rFonts w:ascii="Symbol" w:hAnsi="Symbol"/>
      <w:w w:val="100"/>
      <w:position w:val="-1"/>
      <w:effect w:val="none"/>
      <w:vertAlign w:val="baseline"/>
      <w:cs w:val="0"/>
      <w:em w:val="none"/>
      <w:lang/>
    </w:rPr>
  </w:style>
  <w:style w:type="character" w:styleId="WW8Num17z0">
    <w:name w:val="WW8Num17z0"/>
    <w:next w:val="WW8Num17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21z0">
    <w:name w:val="WW8Num21z0"/>
    <w:next w:val="WW8Num21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22z0">
    <w:name w:val="WW8Num22z0"/>
    <w:next w:val="WW8Num22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22z1">
    <w:name w:val="WW8Num22z1"/>
    <w:next w:val="WW8Num22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23z0">
    <w:name w:val="WW8Num23z0"/>
    <w:next w:val="WW8Num23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23z1">
    <w:name w:val="WW8Num23z1"/>
    <w:next w:val="WW8Num23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25z0">
    <w:name w:val="WW8Num25z0"/>
    <w:next w:val="WW8Num25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25z1">
    <w:name w:val="WW8Num25z1"/>
    <w:next w:val="WW8Num25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27z1">
    <w:name w:val="WW8Num27z1"/>
    <w:next w:val="WW8Num27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28z0">
    <w:name w:val="WW8Num28z0"/>
    <w:next w:val="WW8Num28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28z1">
    <w:name w:val="WW8Num28z1"/>
    <w:next w:val="WW8Num28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29z0">
    <w:name w:val="WW8Num29z0"/>
    <w:next w:val="WW8Num29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30z0">
    <w:name w:val="WW8Num30z0"/>
    <w:next w:val="WW8Num30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31z0">
    <w:name w:val="WW8Num31z0"/>
    <w:next w:val="WW8Num31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32z0">
    <w:name w:val="WW8Num32z0"/>
    <w:next w:val="WW8Num32z0"/>
    <w:autoRedefine w:val="0"/>
    <w:hidden w:val="0"/>
    <w:qFormat w:val="0"/>
    <w:rPr>
      <w:rFonts w:ascii="Courier New" w:cs="Courier New" w:hAnsi="Courier New"/>
      <w:w w:val="100"/>
      <w:position w:val="-1"/>
      <w:effect w:val="none"/>
      <w:vertAlign w:val="baseline"/>
      <w:cs w:val="0"/>
      <w:em w:val="none"/>
      <w:lang/>
    </w:rPr>
  </w:style>
  <w:style w:type="character" w:styleId="WW8Num32z2">
    <w:name w:val="WW8Num32z2"/>
    <w:next w:val="WW8Num32z2"/>
    <w:autoRedefine w:val="0"/>
    <w:hidden w:val="0"/>
    <w:qFormat w:val="0"/>
    <w:rPr>
      <w:rFonts w:ascii="Wingdings" w:hAnsi="Wingdings"/>
      <w:w w:val="100"/>
      <w:position w:val="-1"/>
      <w:effect w:val="none"/>
      <w:vertAlign w:val="baseline"/>
      <w:cs w:val="0"/>
      <w:em w:val="none"/>
      <w:lang/>
    </w:rPr>
  </w:style>
  <w:style w:type="character" w:styleId="WW8Num32z3">
    <w:name w:val="WW8Num32z3"/>
    <w:next w:val="WW8Num32z3"/>
    <w:autoRedefine w:val="0"/>
    <w:hidden w:val="0"/>
    <w:qFormat w:val="0"/>
    <w:rPr>
      <w:rFonts w:ascii="Symbol" w:hAnsi="Symbol"/>
      <w:w w:val="100"/>
      <w:position w:val="-1"/>
      <w:effect w:val="none"/>
      <w:vertAlign w:val="baseline"/>
      <w:cs w:val="0"/>
      <w:em w:val="none"/>
      <w:lang/>
    </w:rPr>
  </w:style>
  <w:style w:type="character" w:styleId="WW8Num33z0">
    <w:name w:val="WW8Num33z0"/>
    <w:next w:val="WW8Num33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33z1">
    <w:name w:val="WW8Num33z1"/>
    <w:next w:val="WW8Num33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34z0">
    <w:name w:val="WW8Num34z0"/>
    <w:next w:val="WW8Num34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35z1">
    <w:name w:val="WW8Num35z1"/>
    <w:next w:val="WW8Num35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36z0">
    <w:name w:val="WW8Num36z0"/>
    <w:next w:val="WW8Num36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37z0">
    <w:name w:val="WW8Num37z0"/>
    <w:next w:val="WW8Num37z0"/>
    <w:autoRedefine w:val="0"/>
    <w:hidden w:val="0"/>
    <w:qFormat w:val="0"/>
    <w:rPr>
      <w:rFonts w:ascii="Wingdings" w:hAnsi="Wingdings"/>
      <w:w w:val="100"/>
      <w:position w:val="-1"/>
      <w:effect w:val="none"/>
      <w:vertAlign w:val="baseline"/>
      <w:cs w:val="0"/>
      <w:em w:val="none"/>
      <w:lang/>
    </w:rPr>
  </w:style>
  <w:style w:type="character" w:styleId="WW8Num37z1">
    <w:name w:val="WW8Num37z1"/>
    <w:next w:val="WW8Num37z1"/>
    <w:autoRedefine w:val="0"/>
    <w:hidden w:val="0"/>
    <w:qFormat w:val="0"/>
    <w:rPr>
      <w:rFonts w:ascii="Courier New" w:cs="Courier New" w:hAnsi="Courier New"/>
      <w:w w:val="100"/>
      <w:position w:val="-1"/>
      <w:effect w:val="none"/>
      <w:vertAlign w:val="baseline"/>
      <w:cs w:val="0"/>
      <w:em w:val="none"/>
      <w:lang/>
    </w:rPr>
  </w:style>
  <w:style w:type="character" w:styleId="WW8Num37z3">
    <w:name w:val="WW8Num37z3"/>
    <w:next w:val="WW8Num37z3"/>
    <w:autoRedefine w:val="0"/>
    <w:hidden w:val="0"/>
    <w:qFormat w:val="0"/>
    <w:rPr>
      <w:rFonts w:ascii="Symbol" w:hAnsi="Symbol"/>
      <w:w w:val="100"/>
      <w:position w:val="-1"/>
      <w:effect w:val="none"/>
      <w:vertAlign w:val="baseline"/>
      <w:cs w:val="0"/>
      <w:em w:val="none"/>
      <w:lang/>
    </w:rPr>
  </w:style>
  <w:style w:type="character" w:styleId="Numeropagina">
    <w:name w:val="Numero pagina"/>
    <w:basedOn w:val="Car.predefinitoparagrafo"/>
    <w:next w:val="Numeropagina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PièdipaginaCarattere">
    <w:name w:val="Piè di pagina Carattere"/>
    <w:next w:val="PièdipaginaCarattere"/>
    <w:autoRedefine w:val="0"/>
    <w:hidden w:val="0"/>
    <w:qFormat w:val="0"/>
    <w:rPr>
      <w:w w:val="100"/>
      <w:position w:val="-1"/>
      <w:sz w:val="24"/>
      <w:szCs w:val="24"/>
      <w:effect w:val="none"/>
      <w:vertAlign w:val="baseline"/>
      <w:cs w:val="0"/>
      <w:em w:val="none"/>
      <w:lang/>
    </w:rPr>
  </w:style>
  <w:style w:type="character" w:styleId="Titolo1Carattere">
    <w:name w:val="Titolo 1 Carattere"/>
    <w:next w:val="Titolo1Carattere"/>
    <w:autoRedefine w:val="0"/>
    <w:hidden w:val="0"/>
    <w:qFormat w:val="0"/>
    <w:rPr>
      <w:rFonts w:ascii="Book Antiqua" w:hAnsi="Book Antiqua"/>
      <w:b w:val="1"/>
      <w:w w:val="100"/>
      <w:position w:val="-1"/>
      <w:sz w:val="24"/>
      <w:szCs w:val="24"/>
      <w:effect w:val="none"/>
      <w:vertAlign w:val="baseline"/>
      <w:cs w:val="0"/>
      <w:em w:val="none"/>
      <w:lang/>
    </w:rPr>
  </w:style>
  <w:style w:type="character" w:styleId="Titolo3Carattere">
    <w:name w:val="Titolo 3 Carattere"/>
    <w:next w:val="Titolo3Carattere"/>
    <w:autoRedefine w:val="0"/>
    <w:hidden w:val="0"/>
    <w:qFormat w:val="0"/>
    <w:rPr>
      <w:rFonts w:ascii="Trebuchet MS" w:hAnsi="Trebuchet MS"/>
      <w:w w:val="100"/>
      <w:position w:val="-1"/>
      <w:sz w:val="40"/>
      <w:szCs w:val="24"/>
      <w:u w:color="auto" w:val="single"/>
      <w:effect w:val="none"/>
      <w:vertAlign w:val="baseline"/>
      <w:cs w:val="0"/>
      <w:em w:val="none"/>
      <w:lang/>
    </w:rPr>
  </w:style>
  <w:style w:type="character" w:styleId="IntestazioneCarattere">
    <w:name w:val="Intestazione Carattere"/>
    <w:next w:val="IntestazioneCarattere"/>
    <w:autoRedefine w:val="0"/>
    <w:hidden w:val="0"/>
    <w:qFormat w:val="0"/>
    <w:rPr>
      <w:w w:val="100"/>
      <w:position w:val="-1"/>
      <w:sz w:val="24"/>
      <w:szCs w:val="24"/>
      <w:effect w:val="none"/>
      <w:vertAlign w:val="baseline"/>
      <w:cs w:val="0"/>
      <w:em w:val="none"/>
      <w:lang/>
    </w:rPr>
  </w:style>
  <w:style w:type="character" w:styleId="TestofumettoCarattere">
    <w:name w:val="Testo fumetto Carattere"/>
    <w:next w:val="TestofumettoCarattere"/>
    <w:autoRedefine w:val="0"/>
    <w:hidden w:val="0"/>
    <w:qFormat w:val="0"/>
    <w:rPr>
      <w:rFonts w:ascii="Tahoma" w:cs="Tahoma" w:hAnsi="Tahoma"/>
      <w:w w:val="100"/>
      <w:position w:val="-1"/>
      <w:sz w:val="16"/>
      <w:szCs w:val="16"/>
      <w:effect w:val="none"/>
      <w:vertAlign w:val="baseline"/>
      <w:cs w:val="0"/>
      <w:em w:val="none"/>
      <w:lang/>
    </w:rPr>
  </w:style>
  <w:style w:type="character" w:styleId="NumberingSymbols">
    <w:name w:val="Numbering Symbols"/>
    <w:next w:val="NumberingSymbols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BulletSymbols">
    <w:name w:val="Bullet Symbols"/>
    <w:next w:val="BulletSymbols"/>
    <w:autoRedefine w:val="0"/>
    <w:hidden w:val="0"/>
    <w:qFormat w:val="0"/>
    <w:rPr>
      <w:rFonts w:ascii="OpenSymbol" w:cs="OpenSymbol" w:eastAsia="OpenSymbol" w:hAnsi="OpenSymbol"/>
      <w:w w:val="100"/>
      <w:position w:val="-1"/>
      <w:effect w:val="none"/>
      <w:vertAlign w:val="baseline"/>
      <w:cs w:val="0"/>
      <w:em w:val="none"/>
      <w:lang/>
    </w:rPr>
  </w:style>
  <w:style w:type="numbering" w:styleId="WW8Num1">
    <w:name w:val="WW8Num1"/>
    <w:basedOn w:val="Nessunelenco"/>
    <w:next w:val="WW8Num1"/>
    <w:autoRedefine w:val="0"/>
    <w:hidden w:val="0"/>
    <w:qFormat w:val="0"/>
    <w:pPr>
      <w:numPr>
        <w:ilvl w:val="0"/>
        <w:numId w:val="1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2">
    <w:name w:val="WW8Num2"/>
    <w:basedOn w:val="Nessunelenco"/>
    <w:next w:val="WW8Num2"/>
    <w:autoRedefine w:val="0"/>
    <w:hidden w:val="0"/>
    <w:qFormat w:val="0"/>
    <w:pPr>
      <w:numPr>
        <w:ilvl w:val="0"/>
        <w:numId w:val="2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3">
    <w:name w:val="WW8Num3"/>
    <w:basedOn w:val="Nessunelenco"/>
    <w:next w:val="WW8Num3"/>
    <w:autoRedefine w:val="0"/>
    <w:hidden w:val="0"/>
    <w:qFormat w:val="0"/>
    <w:pPr>
      <w:numPr>
        <w:ilvl w:val="0"/>
        <w:numId w:val="3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4">
    <w:name w:val="WW8Num4"/>
    <w:basedOn w:val="Nessunelenco"/>
    <w:next w:val="WW8Num4"/>
    <w:autoRedefine w:val="0"/>
    <w:hidden w:val="0"/>
    <w:qFormat w:val="0"/>
    <w:pPr>
      <w:numPr>
        <w:ilvl w:val="0"/>
        <w:numId w:val="4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5">
    <w:name w:val="WW8Num5"/>
    <w:basedOn w:val="Nessunelenco"/>
    <w:next w:val="WW8Num5"/>
    <w:autoRedefine w:val="0"/>
    <w:hidden w:val="0"/>
    <w:qFormat w:val="0"/>
    <w:pPr>
      <w:numPr>
        <w:ilvl w:val="0"/>
        <w:numId w:val="5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6">
    <w:name w:val="WW8Num6"/>
    <w:basedOn w:val="Nessunelenco"/>
    <w:next w:val="WW8Num6"/>
    <w:autoRedefine w:val="0"/>
    <w:hidden w:val="0"/>
    <w:qFormat w:val="0"/>
    <w:pPr>
      <w:numPr>
        <w:ilvl w:val="0"/>
        <w:numId w:val="6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7">
    <w:name w:val="WW8Num7"/>
    <w:basedOn w:val="Nessunelenco"/>
    <w:next w:val="WW8Num7"/>
    <w:autoRedefine w:val="0"/>
    <w:hidden w:val="0"/>
    <w:qFormat w:val="0"/>
    <w:pPr>
      <w:numPr>
        <w:ilvl w:val="0"/>
        <w:numId w:val="7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8">
    <w:name w:val="WW8Num8"/>
    <w:basedOn w:val="Nessunelenco"/>
    <w:next w:val="WW8Num8"/>
    <w:autoRedefine w:val="0"/>
    <w:hidden w:val="0"/>
    <w:qFormat w:val="0"/>
    <w:pPr>
      <w:numPr>
        <w:ilvl w:val="0"/>
        <w:numId w:val="8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9">
    <w:name w:val="WW8Num9"/>
    <w:basedOn w:val="Nessunelenco"/>
    <w:next w:val="WW8Num9"/>
    <w:autoRedefine w:val="0"/>
    <w:hidden w:val="0"/>
    <w:qFormat w:val="0"/>
    <w:pPr>
      <w:numPr>
        <w:ilvl w:val="0"/>
        <w:numId w:val="9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10">
    <w:name w:val="WW8Num10"/>
    <w:basedOn w:val="Nessunelenco"/>
    <w:next w:val="WW8Num10"/>
    <w:autoRedefine w:val="0"/>
    <w:hidden w:val="0"/>
    <w:qFormat w:val="0"/>
    <w:pPr>
      <w:numPr>
        <w:ilvl w:val="0"/>
        <w:numId w:val="10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11">
    <w:name w:val="WW8Num11"/>
    <w:basedOn w:val="Nessunelenco"/>
    <w:next w:val="WW8Num11"/>
    <w:autoRedefine w:val="0"/>
    <w:hidden w:val="0"/>
    <w:qFormat w:val="0"/>
    <w:pPr>
      <w:numPr>
        <w:ilvl w:val="0"/>
        <w:numId w:val="11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12">
    <w:name w:val="WW8Num12"/>
    <w:basedOn w:val="Nessunelenco"/>
    <w:next w:val="WW8Num12"/>
    <w:autoRedefine w:val="0"/>
    <w:hidden w:val="0"/>
    <w:qFormat w:val="0"/>
    <w:pPr>
      <w:numPr>
        <w:ilvl w:val="0"/>
        <w:numId w:val="12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13">
    <w:name w:val="WW8Num13"/>
    <w:basedOn w:val="Nessunelenco"/>
    <w:next w:val="WW8Num13"/>
    <w:autoRedefine w:val="0"/>
    <w:hidden w:val="0"/>
    <w:qFormat w:val="0"/>
    <w:pPr>
      <w:numPr>
        <w:ilvl w:val="0"/>
        <w:numId w:val="13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14">
    <w:name w:val="WW8Num14"/>
    <w:basedOn w:val="Nessunelenco"/>
    <w:next w:val="WW8Num14"/>
    <w:autoRedefine w:val="0"/>
    <w:hidden w:val="0"/>
    <w:qFormat w:val="0"/>
    <w:pPr>
      <w:numPr>
        <w:ilvl w:val="0"/>
        <w:numId w:val="14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15">
    <w:name w:val="WW8Num15"/>
    <w:basedOn w:val="Nessunelenco"/>
    <w:next w:val="WW8Num15"/>
    <w:autoRedefine w:val="0"/>
    <w:hidden w:val="0"/>
    <w:qFormat w:val="0"/>
    <w:pPr>
      <w:numPr>
        <w:ilvl w:val="0"/>
        <w:numId w:val="15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16">
    <w:name w:val="WW8Num16"/>
    <w:basedOn w:val="Nessunelenco"/>
    <w:next w:val="WW8Num16"/>
    <w:autoRedefine w:val="0"/>
    <w:hidden w:val="0"/>
    <w:qFormat w:val="0"/>
    <w:pPr>
      <w:numPr>
        <w:ilvl w:val="0"/>
        <w:numId w:val="16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17">
    <w:name w:val="WW8Num17"/>
    <w:basedOn w:val="Nessunelenco"/>
    <w:next w:val="WW8Num17"/>
    <w:autoRedefine w:val="0"/>
    <w:hidden w:val="0"/>
    <w:qFormat w:val="0"/>
    <w:pPr>
      <w:numPr>
        <w:ilvl w:val="0"/>
        <w:numId w:val="17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18">
    <w:name w:val="WW8Num18"/>
    <w:basedOn w:val="Nessunelenco"/>
    <w:next w:val="WW8Num18"/>
    <w:autoRedefine w:val="0"/>
    <w:hidden w:val="0"/>
    <w:qFormat w:val="0"/>
    <w:pPr>
      <w:numPr>
        <w:ilvl w:val="0"/>
        <w:numId w:val="18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19">
    <w:name w:val="WW8Num19"/>
    <w:basedOn w:val="Nessunelenco"/>
    <w:next w:val="WW8Num19"/>
    <w:autoRedefine w:val="0"/>
    <w:hidden w:val="0"/>
    <w:qFormat w:val="0"/>
    <w:pPr>
      <w:numPr>
        <w:ilvl w:val="0"/>
        <w:numId w:val="19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20">
    <w:name w:val="WW8Num20"/>
    <w:basedOn w:val="Nessunelenco"/>
    <w:next w:val="WW8Num20"/>
    <w:autoRedefine w:val="0"/>
    <w:hidden w:val="0"/>
    <w:qFormat w:val="0"/>
    <w:pPr>
      <w:numPr>
        <w:ilvl w:val="0"/>
        <w:numId w:val="20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21">
    <w:name w:val="WW8Num21"/>
    <w:basedOn w:val="Nessunelenco"/>
    <w:next w:val="WW8Num21"/>
    <w:autoRedefine w:val="0"/>
    <w:hidden w:val="0"/>
    <w:qFormat w:val="0"/>
    <w:pPr>
      <w:numPr>
        <w:ilvl w:val="0"/>
        <w:numId w:val="21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22">
    <w:name w:val="WW8Num22"/>
    <w:basedOn w:val="Nessunelenco"/>
    <w:next w:val="WW8Num22"/>
    <w:autoRedefine w:val="0"/>
    <w:hidden w:val="0"/>
    <w:qFormat w:val="0"/>
    <w:pPr>
      <w:numPr>
        <w:ilvl w:val="0"/>
        <w:numId w:val="22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23">
    <w:name w:val="WW8Num23"/>
    <w:basedOn w:val="Nessunelenco"/>
    <w:next w:val="WW8Num23"/>
    <w:autoRedefine w:val="0"/>
    <w:hidden w:val="0"/>
    <w:qFormat w:val="0"/>
    <w:pPr>
      <w:numPr>
        <w:ilvl w:val="0"/>
        <w:numId w:val="23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24">
    <w:name w:val="WW8Num24"/>
    <w:basedOn w:val="Nessunelenco"/>
    <w:next w:val="WW8Num24"/>
    <w:autoRedefine w:val="0"/>
    <w:hidden w:val="0"/>
    <w:qFormat w:val="0"/>
    <w:pPr>
      <w:numPr>
        <w:ilvl w:val="0"/>
        <w:numId w:val="24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25">
    <w:name w:val="WW8Num25"/>
    <w:basedOn w:val="Nessunelenco"/>
    <w:next w:val="WW8Num25"/>
    <w:autoRedefine w:val="0"/>
    <w:hidden w:val="0"/>
    <w:qFormat w:val="0"/>
    <w:pPr>
      <w:numPr>
        <w:ilvl w:val="0"/>
        <w:numId w:val="25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26">
    <w:name w:val="WW8Num26"/>
    <w:basedOn w:val="Nessunelenco"/>
    <w:next w:val="WW8Num26"/>
    <w:autoRedefine w:val="0"/>
    <w:hidden w:val="0"/>
    <w:qFormat w:val="0"/>
    <w:pPr>
      <w:numPr>
        <w:ilvl w:val="0"/>
        <w:numId w:val="26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27">
    <w:name w:val="WW8Num27"/>
    <w:basedOn w:val="Nessunelenco"/>
    <w:next w:val="WW8Num27"/>
    <w:autoRedefine w:val="0"/>
    <w:hidden w:val="0"/>
    <w:qFormat w:val="0"/>
    <w:pPr>
      <w:numPr>
        <w:ilvl w:val="0"/>
        <w:numId w:val="27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28">
    <w:name w:val="WW8Num28"/>
    <w:basedOn w:val="Nessunelenco"/>
    <w:next w:val="WW8Num28"/>
    <w:autoRedefine w:val="0"/>
    <w:hidden w:val="0"/>
    <w:qFormat w:val="0"/>
    <w:pPr>
      <w:numPr>
        <w:ilvl w:val="0"/>
        <w:numId w:val="28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29">
    <w:name w:val="WW8Num29"/>
    <w:basedOn w:val="Nessunelenco"/>
    <w:next w:val="WW8Num29"/>
    <w:autoRedefine w:val="0"/>
    <w:hidden w:val="0"/>
    <w:qFormat w:val="0"/>
    <w:pPr>
      <w:numPr>
        <w:ilvl w:val="0"/>
        <w:numId w:val="29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30">
    <w:name w:val="WW8Num30"/>
    <w:basedOn w:val="Nessunelenco"/>
    <w:next w:val="WW8Num30"/>
    <w:autoRedefine w:val="0"/>
    <w:hidden w:val="0"/>
    <w:qFormat w:val="0"/>
    <w:pPr>
      <w:numPr>
        <w:ilvl w:val="0"/>
        <w:numId w:val="30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31">
    <w:name w:val="WW8Num31"/>
    <w:basedOn w:val="Nessunelenco"/>
    <w:next w:val="WW8Num31"/>
    <w:autoRedefine w:val="0"/>
    <w:hidden w:val="0"/>
    <w:qFormat w:val="0"/>
    <w:pPr>
      <w:numPr>
        <w:ilvl w:val="0"/>
        <w:numId w:val="31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32">
    <w:name w:val="WW8Num32"/>
    <w:basedOn w:val="Nessunelenco"/>
    <w:next w:val="WW8Num32"/>
    <w:autoRedefine w:val="0"/>
    <w:hidden w:val="0"/>
    <w:qFormat w:val="0"/>
    <w:pPr>
      <w:numPr>
        <w:ilvl w:val="0"/>
        <w:numId w:val="32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33">
    <w:name w:val="WW8Num33"/>
    <w:basedOn w:val="Nessunelenco"/>
    <w:next w:val="WW8Num33"/>
    <w:autoRedefine w:val="0"/>
    <w:hidden w:val="0"/>
    <w:qFormat w:val="0"/>
    <w:pPr>
      <w:numPr>
        <w:ilvl w:val="0"/>
        <w:numId w:val="33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34">
    <w:name w:val="WW8Num34"/>
    <w:basedOn w:val="Nessunelenco"/>
    <w:next w:val="WW8Num34"/>
    <w:autoRedefine w:val="0"/>
    <w:hidden w:val="0"/>
    <w:qFormat w:val="0"/>
    <w:pPr>
      <w:numPr>
        <w:ilvl w:val="0"/>
        <w:numId w:val="34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35">
    <w:name w:val="WW8Num35"/>
    <w:basedOn w:val="Nessunelenco"/>
    <w:next w:val="WW8Num35"/>
    <w:autoRedefine w:val="0"/>
    <w:hidden w:val="0"/>
    <w:qFormat w:val="0"/>
    <w:pPr>
      <w:numPr>
        <w:ilvl w:val="0"/>
        <w:numId w:val="35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36">
    <w:name w:val="WW8Num36"/>
    <w:basedOn w:val="Nessunelenco"/>
    <w:next w:val="WW8Num36"/>
    <w:autoRedefine w:val="0"/>
    <w:hidden w:val="0"/>
    <w:qFormat w:val="0"/>
    <w:pPr>
      <w:numPr>
        <w:ilvl w:val="0"/>
        <w:numId w:val="36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37">
    <w:name w:val="WW8Num37"/>
    <w:basedOn w:val="Nessunelenco"/>
    <w:next w:val="WW8Num37"/>
    <w:autoRedefine w:val="0"/>
    <w:hidden w:val="0"/>
    <w:qFormat w:val="0"/>
    <w:pPr>
      <w:numPr>
        <w:ilvl w:val="0"/>
        <w:numId w:val="37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.0" w:type="dxa"/>
        <w:bottom w:w="0.0" w:type="dxa"/>
        <w:right w:w="1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0.0" w:type="dxa"/>
        <w:bottom w:w="0.0" w:type="dxa"/>
        <w:right w:w="1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0.0" w:type="dxa"/>
        <w:bottom w:w="0.0" w:type="dxa"/>
        <w:right w:w="1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oleObject" Target="embeddings/oleObject1.bin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10" Type="http://schemas.openxmlformats.org/officeDocument/2006/relationships/footer" Target="footer1.xml"/><Relationship Id="rId9" Type="http://schemas.openxmlformats.org/officeDocument/2006/relationships/image" Target="media/image2.png"/><Relationship Id="rId5" Type="http://schemas.openxmlformats.org/officeDocument/2006/relationships/fontTable" Target="fontTable.xml"/><Relationship Id="rId6" Type="http://schemas.openxmlformats.org/officeDocument/2006/relationships/numbering" Target="numbering.xml"/><Relationship Id="rId7" Type="http://schemas.openxmlformats.org/officeDocument/2006/relationships/styles" Target="styles.xml"/><Relationship Id="rId8" Type="http://schemas.openxmlformats.org/officeDocument/2006/relationships/customXml" Target="../customXML/item1.xml"/></Relationships>
</file>

<file path=word/_rels/fontTable.xml.rels><?xml version="1.0" encoding="UTF-8" standalone="yes"?><Relationships xmlns="http://schemas.openxmlformats.org/package/2006/relationships"><Relationship Id="rId3" Type="http://schemas.openxmlformats.org/officeDocument/2006/relationships/font" Target="fonts/PalatinoLinotype-regular.ttf"/><Relationship Id="rId4" Type="http://schemas.openxmlformats.org/officeDocument/2006/relationships/font" Target="fonts/PalatinoLinotype-bold.ttf"/><Relationship Id="rId10" Type="http://schemas.openxmlformats.org/officeDocument/2006/relationships/font" Target="fonts/BookAntiqua-boldItalic.ttf"/><Relationship Id="rId9" Type="http://schemas.openxmlformats.org/officeDocument/2006/relationships/font" Target="fonts/BookAntiqua-italic.ttf"/><Relationship Id="rId5" Type="http://schemas.openxmlformats.org/officeDocument/2006/relationships/font" Target="fonts/PalatinoLinotype-italic.ttf"/><Relationship Id="rId6" Type="http://schemas.openxmlformats.org/officeDocument/2006/relationships/font" Target="fonts/PalatinoLinotype-boldItalic.ttf"/><Relationship Id="rId7" Type="http://schemas.openxmlformats.org/officeDocument/2006/relationships/font" Target="fonts/BookAntiqua-regular.ttf"/><Relationship Id="rId8" Type="http://schemas.openxmlformats.org/officeDocument/2006/relationships/font" Target="fonts/BookAntiqua-bold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3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GNme59xwlee5MR/YOJJnQjx2eRw==">AMUW2mUYVTBhyfJgmXvhUcSYamz4Mqg9xXrmYQ7bP9KtFJiYLPLCLpDciaQMLtfd2BiC54wQw+XZsWyqO5Fe2h97fFbiefpEqU293cNHfvVr/8MXF5spRKE=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2019-05-31T21:49:00Z</dcterms:created>
  <dc:creator>Patrizia Zafferami</dc:creator>
</cp:coreProperties>
</file>