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1514"/>
        <w:gridCol w:w="8028"/>
      </w:tblGrid>
      <w:tr w:rsidR="00590013" w:rsidTr="00590013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2425" cy="3810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90013" w:rsidRDefault="00590013">
            <w:pPr>
              <w:pStyle w:val="Standard"/>
              <w:snapToGrid w:val="0"/>
              <w:spacing w:before="60" w:after="120"/>
              <w:jc w:val="center"/>
            </w:pPr>
            <w:r>
              <w:object w:dxaOrig="945" w:dyaOrig="5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style="width:47.25pt;height:30pt;visibility:visible" o:ole="">
                  <v:imagedata r:id="rId7" o:title=""/>
                </v:shape>
                <o:OLEObject Type="Embed" ProgID="PBrush" ShapeID="Oggetto1" DrawAspect="Content" ObjectID="_1653206839" r:id="rId8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590013" w:rsidRDefault="00590013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</w:tbl>
    <w:p w:rsidR="00590013" w:rsidRDefault="00590013" w:rsidP="00590013">
      <w:pPr>
        <w:pStyle w:val="Standard"/>
        <w:spacing w:before="60"/>
        <w:rPr>
          <w:rFonts w:ascii="Book Antiqua" w:hAnsi="Book Antiqua"/>
          <w:sz w:val="22"/>
          <w:szCs w:val="22"/>
        </w:rPr>
      </w:pPr>
    </w:p>
    <w:tbl>
      <w:tblPr>
        <w:tblW w:w="103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0"/>
      </w:tblGrid>
      <w:tr w:rsidR="00590013" w:rsidTr="00590013">
        <w:trPr>
          <w:cantSplit/>
          <w:trHeight w:val="256"/>
          <w:jc w:val="center"/>
        </w:trPr>
        <w:tc>
          <w:tcPr>
            <w:tcW w:w="103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Heading3"/>
              <w:snapToGrid w:val="0"/>
              <w:spacing w:before="120" w:after="40"/>
              <w:rPr>
                <w:b/>
                <w:sz w:val="28"/>
                <w:szCs w:val="28"/>
                <w:u w:val="none"/>
              </w:rPr>
            </w:pPr>
            <w:r>
              <w:rPr>
                <w:b/>
                <w:sz w:val="28"/>
                <w:szCs w:val="28"/>
                <w:u w:val="none"/>
              </w:rPr>
              <w:t>PROGRAMMA SVOLTO</w:t>
            </w:r>
          </w:p>
        </w:tc>
      </w:tr>
    </w:tbl>
    <w:p w:rsidR="00590013" w:rsidRDefault="00590013" w:rsidP="00590013">
      <w:pPr>
        <w:pStyle w:val="BodyText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3684"/>
        <w:gridCol w:w="1310"/>
        <w:gridCol w:w="4148"/>
      </w:tblGrid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CLASSE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28"/>
                <w:szCs w:val="28"/>
              </w:rPr>
            </w:pPr>
            <w:r>
              <w:rPr>
                <w:rFonts w:ascii="Trebuchet MS" w:hAnsi="Trebuchet MS"/>
                <w:sz w:val="28"/>
                <w:szCs w:val="28"/>
              </w:rPr>
              <w:t>3  EC</w:t>
            </w:r>
            <w:r w:rsidR="00E1225C">
              <w:rPr>
                <w:rFonts w:ascii="Trebuchet MS" w:hAnsi="Trebuchet MS"/>
                <w:sz w:val="28"/>
                <w:szCs w:val="28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b/>
              </w:rPr>
              <w:t>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ELETTRONICA ed ELETTROTECNICA</w:t>
            </w:r>
          </w:p>
        </w:tc>
      </w:tr>
      <w:tr w:rsidR="00590013" w:rsidTr="00590013">
        <w:trPr>
          <w:jc w:val="center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DOCENTI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E1225C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Proff. </w:t>
            </w:r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Sturniolo</w:t>
            </w:r>
            <w:r w:rsidR="00814B9B">
              <w:rPr>
                <w:rFonts w:ascii="Trebuchet MS" w:hAnsi="Trebuchet MS"/>
                <w:b/>
              </w:rPr>
              <w:t>,</w:t>
            </w:r>
            <w:r w:rsidR="00E1225C">
              <w:rPr>
                <w:rFonts w:ascii="Trebuchet MS" w:hAnsi="Trebuchet MS"/>
                <w:b/>
              </w:rPr>
              <w:t>G.</w:t>
            </w:r>
            <w:r w:rsidR="005D1AD9">
              <w:rPr>
                <w:rFonts w:ascii="Trebuchet MS" w:hAnsi="Trebuchet MS"/>
                <w:b/>
              </w:rPr>
              <w:t>Puleo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E1225C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201</w:t>
            </w:r>
            <w:r w:rsidR="00E1225C">
              <w:rPr>
                <w:rFonts w:ascii="Trebuchet MS" w:hAnsi="Trebuchet MS"/>
                <w:b/>
              </w:rPr>
              <w:t>9</w:t>
            </w:r>
            <w:r>
              <w:rPr>
                <w:rFonts w:ascii="Trebuchet MS" w:hAnsi="Trebuchet MS"/>
                <w:b/>
              </w:rPr>
              <w:t>/20</w:t>
            </w:r>
            <w:r w:rsidR="00E1225C">
              <w:rPr>
                <w:rFonts w:ascii="Trebuchet MS" w:hAnsi="Trebuchet MS"/>
                <w:b/>
              </w:rPr>
              <w:t>20</w:t>
            </w:r>
          </w:p>
        </w:tc>
      </w:tr>
    </w:tbl>
    <w:p w:rsidR="00590013" w:rsidRDefault="00590013" w:rsidP="00590013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590013" w:rsidRPr="00501A26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>MODULO 1: TECNICHE DI RISOLUZIONE CIRCUITALI</w:t>
      </w:r>
    </w:p>
    <w:p w:rsidR="002C1AC7" w:rsidRPr="00501A26" w:rsidRDefault="002C1AC7" w:rsidP="00590013">
      <w:pPr>
        <w:pStyle w:val="Default"/>
        <w:rPr>
          <w:b/>
          <w:bCs/>
        </w:rPr>
      </w:pP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Generatori. Legge di Ohm </w:t>
      </w:r>
    </w:p>
    <w:p w:rsidR="00590013" w:rsidRPr="00501A26" w:rsidRDefault="00590013" w:rsidP="00590013">
      <w:pPr>
        <w:pStyle w:val="Default"/>
      </w:pPr>
      <w:r w:rsidRPr="00501A26">
        <w:t xml:space="preserve">• Corrente elettrica </w:t>
      </w:r>
    </w:p>
    <w:p w:rsidR="00590013" w:rsidRPr="00501A26" w:rsidRDefault="00590013" w:rsidP="00590013">
      <w:pPr>
        <w:pStyle w:val="Default"/>
      </w:pPr>
      <w:r w:rsidRPr="00501A26">
        <w:t xml:space="preserve">• Tensione elettrica </w:t>
      </w:r>
    </w:p>
    <w:p w:rsidR="00590013" w:rsidRPr="00501A26" w:rsidRDefault="00590013" w:rsidP="00590013">
      <w:pPr>
        <w:pStyle w:val="Default"/>
      </w:pPr>
      <w:r w:rsidRPr="00501A26">
        <w:t xml:space="preserve">• Legge di Ohm </w:t>
      </w:r>
    </w:p>
    <w:p w:rsidR="00590013" w:rsidRPr="00501A26" w:rsidRDefault="00590013" w:rsidP="00590013">
      <w:pPr>
        <w:pStyle w:val="Default"/>
      </w:pPr>
      <w:r w:rsidRPr="00501A26">
        <w:t xml:space="preserve">• Bipoli, diagramma tensione – corrente </w:t>
      </w:r>
    </w:p>
    <w:p w:rsidR="00590013" w:rsidRPr="00501A26" w:rsidRDefault="00590013" w:rsidP="00590013">
      <w:pPr>
        <w:pStyle w:val="Default"/>
      </w:pPr>
      <w:r w:rsidRPr="00501A26">
        <w:t>• Resistività, coefficiente di temperatura</w:t>
      </w:r>
    </w:p>
    <w:p w:rsidR="00590013" w:rsidRPr="00501A26" w:rsidRDefault="00590013" w:rsidP="00590013">
      <w:pPr>
        <w:pStyle w:val="Default"/>
      </w:pPr>
      <w:r w:rsidRPr="00501A26">
        <w:t xml:space="preserve">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Reti elettriche </w:t>
      </w:r>
    </w:p>
    <w:p w:rsidR="00590013" w:rsidRPr="00501A26" w:rsidRDefault="00590013" w:rsidP="00590013">
      <w:pPr>
        <w:pStyle w:val="Default"/>
      </w:pPr>
      <w:r w:rsidRPr="00501A26">
        <w:t xml:space="preserve">• Principi di Kirchhoff </w:t>
      </w:r>
    </w:p>
    <w:p w:rsidR="00590013" w:rsidRPr="00501A26" w:rsidRDefault="00590013" w:rsidP="00590013">
      <w:pPr>
        <w:pStyle w:val="Default"/>
      </w:pPr>
      <w:r w:rsidRPr="00501A26">
        <w:t xml:space="preserve">• Tensione tra due punti di una rete: legge di Ohm generalizzata </w:t>
      </w:r>
    </w:p>
    <w:p w:rsidR="00590013" w:rsidRPr="00501A26" w:rsidRDefault="00590013" w:rsidP="00590013">
      <w:pPr>
        <w:pStyle w:val="Default"/>
      </w:pPr>
      <w:r w:rsidRPr="00501A26">
        <w:t xml:space="preserve">• Resistenza equivalente </w:t>
      </w:r>
    </w:p>
    <w:p w:rsidR="00590013" w:rsidRPr="00501A26" w:rsidRDefault="00590013" w:rsidP="00590013">
      <w:pPr>
        <w:pStyle w:val="Default"/>
      </w:pPr>
      <w:r w:rsidRPr="00501A26">
        <w:t xml:space="preserve">• Partitore di tensione e di corrente </w:t>
      </w:r>
    </w:p>
    <w:p w:rsidR="00590013" w:rsidRPr="00501A26" w:rsidRDefault="00590013" w:rsidP="00590013">
      <w:pPr>
        <w:pStyle w:val="Default"/>
      </w:pPr>
      <w:r w:rsidRPr="00501A26">
        <w:t xml:space="preserve">• Analisi di circuiti con un solo generatore </w:t>
      </w:r>
    </w:p>
    <w:p w:rsidR="00590013" w:rsidRPr="00501A26" w:rsidRDefault="00590013" w:rsidP="00590013">
      <w:pPr>
        <w:pStyle w:val="Default"/>
      </w:pPr>
      <w:r w:rsidRPr="00501A26">
        <w:t>• Generatori reali di tensione e di corrente</w:t>
      </w:r>
    </w:p>
    <w:p w:rsidR="00590013" w:rsidRPr="00501A26" w:rsidRDefault="00590013" w:rsidP="00590013">
      <w:pPr>
        <w:pStyle w:val="Default"/>
      </w:pPr>
      <w:r w:rsidRPr="00501A26">
        <w:t xml:space="preserve"> </w:t>
      </w: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Energia e potenza </w:t>
      </w:r>
    </w:p>
    <w:p w:rsidR="00590013" w:rsidRPr="00501A26" w:rsidRDefault="00590013" w:rsidP="00590013">
      <w:pPr>
        <w:pStyle w:val="Default"/>
      </w:pPr>
      <w:r w:rsidRPr="00501A26">
        <w:t xml:space="preserve">• Energia e potenza </w:t>
      </w:r>
    </w:p>
    <w:p w:rsidR="00590013" w:rsidRPr="00501A26" w:rsidRDefault="00590013" w:rsidP="00590013">
      <w:pPr>
        <w:pStyle w:val="Default"/>
      </w:pPr>
      <w:r w:rsidRPr="00501A26">
        <w:t xml:space="preserve">• Potenza utile, perdite e rendimento </w:t>
      </w:r>
    </w:p>
    <w:p w:rsidR="00590013" w:rsidRPr="00501A26" w:rsidRDefault="00590013" w:rsidP="00590013">
      <w:pPr>
        <w:pStyle w:val="Default"/>
      </w:pPr>
      <w:r w:rsidRPr="00501A26">
        <w:t xml:space="preserve">• Massima potenza erogabile da un generatore </w:t>
      </w:r>
    </w:p>
    <w:p w:rsidR="00590013" w:rsidRPr="00501A26" w:rsidRDefault="00590013" w:rsidP="00590013">
      <w:pPr>
        <w:pStyle w:val="Default"/>
      </w:pPr>
    </w:p>
    <w:p w:rsidR="00590013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 xml:space="preserve">MODULO 2: RETI ELETTRICHE COMPLESSE </w:t>
      </w:r>
    </w:p>
    <w:p w:rsidR="00501A26" w:rsidRPr="00501A26" w:rsidRDefault="00501A26" w:rsidP="00590013">
      <w:pPr>
        <w:pStyle w:val="Default"/>
        <w:rPr>
          <w:b/>
          <w:bCs/>
        </w:rPr>
      </w:pP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Reti elettriche complesse </w:t>
      </w:r>
    </w:p>
    <w:p w:rsidR="00590013" w:rsidRPr="00501A26" w:rsidRDefault="00590013" w:rsidP="00590013">
      <w:pPr>
        <w:pStyle w:val="Default"/>
      </w:pPr>
      <w:r w:rsidRPr="00501A26">
        <w:t xml:space="preserve">• Metodo di Kirchhoff </w:t>
      </w:r>
    </w:p>
    <w:p w:rsidR="00590013" w:rsidRPr="00501A26" w:rsidRDefault="00590013" w:rsidP="00590013">
      <w:pPr>
        <w:pStyle w:val="Default"/>
      </w:pPr>
      <w:r w:rsidRPr="00501A26">
        <w:t xml:space="preserve">• Metodo del potenziale ai nodi </w:t>
      </w:r>
    </w:p>
    <w:p w:rsidR="00590013" w:rsidRPr="00501A26" w:rsidRDefault="00590013" w:rsidP="00590013">
      <w:pPr>
        <w:pStyle w:val="Default"/>
      </w:pPr>
      <w:r w:rsidRPr="00501A26">
        <w:t xml:space="preserve">• Metodo della sovrapposizione degli effetti </w:t>
      </w:r>
    </w:p>
    <w:p w:rsidR="00590013" w:rsidRPr="00501A26" w:rsidRDefault="00590013" w:rsidP="00590013">
      <w:pPr>
        <w:pStyle w:val="Default"/>
      </w:pPr>
      <w:r w:rsidRPr="00501A26">
        <w:t xml:space="preserve">• Generatori equivalenti: Teoremi di Thevenin e di Norton </w:t>
      </w:r>
    </w:p>
    <w:p w:rsidR="00590013" w:rsidRPr="00501A26" w:rsidRDefault="00590013" w:rsidP="00590013">
      <w:pPr>
        <w:pStyle w:val="Default"/>
      </w:pPr>
    </w:p>
    <w:p w:rsidR="00590013" w:rsidRDefault="00590013" w:rsidP="00590013">
      <w:pPr>
        <w:pStyle w:val="Default"/>
        <w:rPr>
          <w:b/>
          <w:bCs/>
        </w:rPr>
      </w:pPr>
      <w:r w:rsidRPr="00501A26">
        <w:rPr>
          <w:b/>
          <w:bCs/>
        </w:rPr>
        <w:t xml:space="preserve">MODULO 3: CIRCUITI DIGITALI </w:t>
      </w:r>
    </w:p>
    <w:p w:rsidR="00501A26" w:rsidRPr="00501A26" w:rsidRDefault="00501A26" w:rsidP="00590013">
      <w:pPr>
        <w:pStyle w:val="Default"/>
        <w:rPr>
          <w:b/>
          <w:bCs/>
        </w:rPr>
      </w:pP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Circuiti digitali </w:t>
      </w:r>
    </w:p>
    <w:p w:rsidR="00590013" w:rsidRPr="00501A26" w:rsidRDefault="00590013" w:rsidP="00590013">
      <w:pPr>
        <w:pStyle w:val="Default"/>
      </w:pPr>
      <w:r w:rsidRPr="00501A26">
        <w:t xml:space="preserve">• Tipi di segnali elettrici </w:t>
      </w:r>
    </w:p>
    <w:p w:rsidR="00590013" w:rsidRPr="00501A26" w:rsidRDefault="00590013" w:rsidP="00590013">
      <w:pPr>
        <w:pStyle w:val="Default"/>
      </w:pPr>
      <w:r w:rsidRPr="00501A26">
        <w:t xml:space="preserve">• Panoramica di dispositivi digitali </w:t>
      </w:r>
    </w:p>
    <w:p w:rsidR="00590013" w:rsidRPr="00501A26" w:rsidRDefault="00590013" w:rsidP="00590013">
      <w:pPr>
        <w:pStyle w:val="Default"/>
      </w:pPr>
      <w:r w:rsidRPr="00501A26">
        <w:t xml:space="preserve">• Porte logiche </w:t>
      </w:r>
    </w:p>
    <w:p w:rsidR="00590013" w:rsidRPr="00501A26" w:rsidRDefault="00590013" w:rsidP="00590013">
      <w:pPr>
        <w:pStyle w:val="Default"/>
      </w:pPr>
      <w:r w:rsidRPr="00501A26">
        <w:t xml:space="preserve">• Livelli attivi </w:t>
      </w:r>
    </w:p>
    <w:p w:rsidR="00590013" w:rsidRDefault="00590013" w:rsidP="00590013">
      <w:pPr>
        <w:pStyle w:val="Default"/>
      </w:pPr>
      <w:r w:rsidRPr="00501A26">
        <w:t xml:space="preserve">• Cenni alle famiglie logiche </w:t>
      </w:r>
    </w:p>
    <w:p w:rsidR="00501A26" w:rsidRDefault="00501A26" w:rsidP="00590013">
      <w:pPr>
        <w:pStyle w:val="Default"/>
      </w:pPr>
    </w:p>
    <w:p w:rsidR="00501A26" w:rsidRPr="00501A26" w:rsidRDefault="00501A26" w:rsidP="00590013">
      <w:pPr>
        <w:pStyle w:val="Default"/>
      </w:pPr>
    </w:p>
    <w:p w:rsidR="00590013" w:rsidRPr="00501A26" w:rsidRDefault="00590013" w:rsidP="00590013">
      <w:pPr>
        <w:pStyle w:val="Default"/>
      </w:pPr>
      <w:r w:rsidRPr="00501A26">
        <w:rPr>
          <w:b/>
          <w:bCs/>
        </w:rPr>
        <w:t xml:space="preserve">Algebra Booleana </w:t>
      </w:r>
    </w:p>
    <w:p w:rsidR="00590013" w:rsidRPr="00501A26" w:rsidRDefault="00590013" w:rsidP="00590013">
      <w:pPr>
        <w:pStyle w:val="Default"/>
      </w:pPr>
      <w:r w:rsidRPr="00501A26">
        <w:t xml:space="preserve">• Funzioni Booleane </w:t>
      </w:r>
    </w:p>
    <w:p w:rsidR="00590013" w:rsidRPr="00501A26" w:rsidRDefault="00590013" w:rsidP="00590013">
      <w:pPr>
        <w:pStyle w:val="Default"/>
      </w:pPr>
      <w:r w:rsidRPr="00501A26">
        <w:t xml:space="preserve">• Applicazioni dell’algebra booleana </w:t>
      </w:r>
    </w:p>
    <w:p w:rsidR="00590013" w:rsidRPr="00501A26" w:rsidRDefault="00590013" w:rsidP="00590013">
      <w:pPr>
        <w:pStyle w:val="Default"/>
      </w:pPr>
      <w:r w:rsidRPr="00501A26">
        <w:t xml:space="preserve">• Proprietà e teoremi </w:t>
      </w:r>
    </w:p>
    <w:p w:rsidR="00590013" w:rsidRPr="00501A26" w:rsidRDefault="00590013" w:rsidP="00590013">
      <w:pPr>
        <w:pStyle w:val="Default"/>
      </w:pPr>
      <w:r w:rsidRPr="00501A26">
        <w:t xml:space="preserve">• Implementazione delle funzioni logiche </w:t>
      </w:r>
    </w:p>
    <w:p w:rsidR="00590013" w:rsidRPr="00501A26" w:rsidRDefault="00590013" w:rsidP="00590013">
      <w:pPr>
        <w:pStyle w:val="Default"/>
      </w:pPr>
      <w:r w:rsidRPr="00501A26">
        <w:t xml:space="preserve">• Mappe di Karnaugh </w:t>
      </w:r>
    </w:p>
    <w:p w:rsidR="00590013" w:rsidRPr="00501A26" w:rsidRDefault="00590013" w:rsidP="00590013">
      <w:pPr>
        <w:pStyle w:val="Default"/>
      </w:pPr>
      <w:r w:rsidRPr="00501A26">
        <w:t xml:space="preserve">• Sintesi di circuiti con porte AND, OR, NOT e con sole porte NAND o NOR </w:t>
      </w:r>
    </w:p>
    <w:p w:rsidR="00590013" w:rsidRPr="00501A26" w:rsidRDefault="00590013" w:rsidP="00590013">
      <w:pPr>
        <w:pStyle w:val="Default"/>
      </w:pPr>
      <w:r w:rsidRPr="00501A26">
        <w:t>• Richiami al sistema di numerazione binario</w:t>
      </w:r>
    </w:p>
    <w:p w:rsidR="00590013" w:rsidRDefault="00590013" w:rsidP="00590013">
      <w:pPr>
        <w:pStyle w:val="Default"/>
      </w:pPr>
    </w:p>
    <w:p w:rsidR="00E1225C" w:rsidRPr="00501A26" w:rsidRDefault="00E1225C" w:rsidP="00590013">
      <w:pPr>
        <w:pStyle w:val="Default"/>
      </w:pPr>
    </w:p>
    <w:p w:rsidR="00590013" w:rsidRPr="00501A26" w:rsidRDefault="00590013" w:rsidP="00590013">
      <w:pPr>
        <w:pStyle w:val="Default"/>
        <w:rPr>
          <w:b/>
        </w:rPr>
      </w:pPr>
      <w:r w:rsidRPr="00501A26">
        <w:rPr>
          <w:b/>
        </w:rPr>
        <w:t xml:space="preserve">MODULO 4: CIRCUITI DIGITALI COMBINATORI </w:t>
      </w:r>
    </w:p>
    <w:p w:rsidR="00590013" w:rsidRPr="00501A26" w:rsidRDefault="00590013" w:rsidP="00590013">
      <w:pPr>
        <w:pStyle w:val="Default"/>
      </w:pP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Codificatori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Decodificatori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Multiplexer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Il multiplexer come generatore di funzione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Demultiplexer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Comparatori </w:t>
      </w:r>
    </w:p>
    <w:p w:rsidR="00590013" w:rsidRPr="00501A26" w:rsidRDefault="005D1AD9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Sommatori </w:t>
      </w:r>
    </w:p>
    <w:p w:rsidR="00590013" w:rsidRDefault="00590013" w:rsidP="00590013">
      <w:pPr>
        <w:pStyle w:val="Default"/>
      </w:pPr>
    </w:p>
    <w:p w:rsidR="00E1225C" w:rsidRPr="00501A26" w:rsidRDefault="00E1225C" w:rsidP="00590013">
      <w:pPr>
        <w:pStyle w:val="Default"/>
      </w:pPr>
    </w:p>
    <w:p w:rsidR="00590013" w:rsidRPr="00501A26" w:rsidRDefault="00590013" w:rsidP="00590013">
      <w:pPr>
        <w:pStyle w:val="Default"/>
        <w:rPr>
          <w:b/>
          <w:bCs/>
          <w:color w:val="auto"/>
        </w:rPr>
      </w:pPr>
      <w:r w:rsidRPr="00501A26">
        <w:rPr>
          <w:b/>
          <w:bCs/>
          <w:color w:val="auto"/>
        </w:rPr>
        <w:t xml:space="preserve">MODULO 5: CIRCUITI DIGITALI SEQUENZIALI </w:t>
      </w:r>
    </w:p>
    <w:p w:rsidR="00590013" w:rsidRPr="00501A26" w:rsidRDefault="00590013" w:rsidP="00590013">
      <w:pPr>
        <w:pStyle w:val="Default"/>
        <w:rPr>
          <w:color w:val="auto"/>
        </w:rPr>
      </w:pP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• Latch con porte NOR e NAND </w:t>
      </w:r>
    </w:p>
    <w:p w:rsidR="005D1AD9" w:rsidRPr="00501A26" w:rsidRDefault="00590013" w:rsidP="005D1AD9">
      <w:pPr>
        <w:pStyle w:val="Default"/>
        <w:numPr>
          <w:ilvl w:val="0"/>
          <w:numId w:val="5"/>
        </w:numPr>
        <w:ind w:left="142" w:hanging="142"/>
        <w:rPr>
          <w:color w:val="auto"/>
        </w:rPr>
      </w:pPr>
      <w:r w:rsidRPr="00501A26">
        <w:rPr>
          <w:color w:val="auto"/>
        </w:rPr>
        <w:t xml:space="preserve">Latch con abilitazione </w:t>
      </w:r>
    </w:p>
    <w:p w:rsidR="00590013" w:rsidRPr="00501A26" w:rsidRDefault="00590013" w:rsidP="005D1AD9">
      <w:pPr>
        <w:pStyle w:val="Default"/>
        <w:numPr>
          <w:ilvl w:val="0"/>
          <w:numId w:val="5"/>
        </w:numPr>
        <w:ind w:left="142" w:hanging="142"/>
        <w:rPr>
          <w:color w:val="auto"/>
        </w:rPr>
      </w:pPr>
      <w:r w:rsidRPr="00501A26">
        <w:rPr>
          <w:color w:val="auto"/>
        </w:rPr>
        <w:t>Flip-flop: funzionamento, schemi e tabelle di verità</w:t>
      </w:r>
    </w:p>
    <w:p w:rsidR="005D1AD9" w:rsidRPr="00501A26" w:rsidRDefault="002C1AC7" w:rsidP="005D1AD9">
      <w:pPr>
        <w:pStyle w:val="Default"/>
        <w:numPr>
          <w:ilvl w:val="0"/>
          <w:numId w:val="5"/>
        </w:numPr>
        <w:ind w:left="142" w:hanging="142"/>
        <w:rPr>
          <w:color w:val="auto"/>
        </w:rPr>
      </w:pPr>
      <w:r w:rsidRPr="00501A26">
        <w:rPr>
          <w:color w:val="auto"/>
        </w:rPr>
        <w:t>Diagrammi temporali per latch e Flip Flop</w:t>
      </w:r>
    </w:p>
    <w:p w:rsidR="00590013" w:rsidRPr="00E1225C" w:rsidRDefault="00590013" w:rsidP="00E1225C">
      <w:pPr>
        <w:pStyle w:val="Default"/>
        <w:rPr>
          <w:color w:val="auto"/>
          <w:lang w:val="en-US"/>
        </w:rPr>
      </w:pPr>
      <w:r w:rsidRPr="00E1225C">
        <w:rPr>
          <w:color w:val="auto"/>
          <w:lang w:val="en-US"/>
        </w:rPr>
        <w:t>• Tipi di flip-flop: S-R, D</w:t>
      </w:r>
      <w:r w:rsidR="002C1AC7" w:rsidRPr="00E1225C">
        <w:rPr>
          <w:color w:val="auto"/>
          <w:lang w:val="en-US"/>
        </w:rPr>
        <w:t>,</w:t>
      </w:r>
      <w:r w:rsidRPr="00E1225C">
        <w:rPr>
          <w:color w:val="auto"/>
          <w:lang w:val="en-US"/>
        </w:rPr>
        <w:t xml:space="preserve"> </w:t>
      </w:r>
      <w:r w:rsidR="002C1AC7" w:rsidRPr="00E1225C">
        <w:rPr>
          <w:color w:val="auto"/>
          <w:lang w:val="en-US"/>
        </w:rPr>
        <w:t>J-K, T</w:t>
      </w:r>
      <w:r w:rsidRPr="00E1225C">
        <w:rPr>
          <w:color w:val="auto"/>
          <w:lang w:val="en-US"/>
        </w:rPr>
        <w:t>.</w:t>
      </w:r>
    </w:p>
    <w:p w:rsidR="00501A26" w:rsidRDefault="00501A26" w:rsidP="00590013">
      <w:pPr>
        <w:pStyle w:val="Default"/>
        <w:rPr>
          <w:color w:val="auto"/>
          <w:lang w:val="en-US"/>
        </w:rPr>
      </w:pPr>
    </w:p>
    <w:p w:rsidR="00E1225C" w:rsidRDefault="00E1225C" w:rsidP="00590013">
      <w:pPr>
        <w:pStyle w:val="Default"/>
        <w:rPr>
          <w:color w:val="auto"/>
          <w:lang w:val="en-US"/>
        </w:rPr>
      </w:pPr>
    </w:p>
    <w:p w:rsidR="00E1225C" w:rsidRPr="00E1225C" w:rsidRDefault="00E1225C" w:rsidP="00590013">
      <w:pPr>
        <w:pStyle w:val="Default"/>
        <w:rPr>
          <w:color w:val="auto"/>
          <w:lang w:val="en-US"/>
        </w:rPr>
      </w:pPr>
    </w:p>
    <w:p w:rsidR="00590013" w:rsidRPr="00501A26" w:rsidRDefault="00501A26" w:rsidP="00590013">
      <w:pPr>
        <w:pStyle w:val="Default"/>
        <w:rPr>
          <w:b/>
          <w:bCs/>
          <w:color w:val="auto"/>
        </w:rPr>
      </w:pPr>
      <w:r w:rsidRPr="00501A26">
        <w:rPr>
          <w:b/>
          <w:bCs/>
          <w:color w:val="auto"/>
        </w:rPr>
        <w:t xml:space="preserve">IN LABORATORIO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b/>
          <w:bCs/>
          <w:color w:val="auto"/>
        </w:rPr>
        <w:t xml:space="preserve">Strumentazione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Uso del multimetro per misure di tensioni, correnti e resistenze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Uso dell’alimentatore da banco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Uso del generatore di segnale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Uso dell’oscilloscopio</w:t>
      </w:r>
    </w:p>
    <w:p w:rsidR="00590013" w:rsidRPr="00501A26" w:rsidRDefault="005D1AD9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Uso del programma  </w:t>
      </w:r>
      <w:r w:rsidR="00590013" w:rsidRPr="00501A26">
        <w:rPr>
          <w:color w:val="auto"/>
        </w:rPr>
        <w:t xml:space="preserve">Multisim per il disegno </w:t>
      </w:r>
      <w:r w:rsidRPr="00501A26">
        <w:rPr>
          <w:color w:val="auto"/>
        </w:rPr>
        <w:t xml:space="preserve">e la simulazione </w:t>
      </w:r>
      <w:r w:rsidR="00590013" w:rsidRPr="00501A26">
        <w:rPr>
          <w:color w:val="auto"/>
        </w:rPr>
        <w:t xml:space="preserve">di circuiti </w:t>
      </w:r>
      <w:r w:rsidRPr="00501A26">
        <w:rPr>
          <w:color w:val="auto"/>
        </w:rPr>
        <w:t>analogici e digitali</w:t>
      </w:r>
      <w:r w:rsidR="00590013" w:rsidRPr="00501A26">
        <w:rPr>
          <w:color w:val="auto"/>
        </w:rPr>
        <w:t xml:space="preserve"> al computer</w:t>
      </w:r>
      <w:r w:rsidRPr="00501A26">
        <w:rPr>
          <w:color w:val="auto"/>
        </w:rPr>
        <w:t>. Uso delle App Circuts, per la simulazione e la realizzazione di circuiti analogici e digitali.</w:t>
      </w:r>
    </w:p>
    <w:p w:rsidR="00590013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 </w:t>
      </w:r>
    </w:p>
    <w:p w:rsidR="00E1225C" w:rsidRPr="00501A26" w:rsidRDefault="00E1225C" w:rsidP="00590013">
      <w:pPr>
        <w:pStyle w:val="Default"/>
        <w:rPr>
          <w:color w:val="auto"/>
        </w:rPr>
      </w:pP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b/>
          <w:bCs/>
          <w:color w:val="auto"/>
        </w:rPr>
        <w:t xml:space="preserve">Esperienze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Misure di resistenze, tensioni e correnti tramite multimetro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Verifica della proporzionalità diretta tra tensione e corrente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Verifica della proporzionalità inversa tra corrente e resistenza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 xml:space="preserve">Analisi sperimentale dei principi di Kirchhoff 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Utilizzo e montaggio del dip</w:t>
      </w:r>
      <w:r w:rsidR="005D1AD9" w:rsidRPr="00501A26">
        <w:rPr>
          <w:color w:val="auto"/>
        </w:rPr>
        <w:t>-</w:t>
      </w:r>
      <w:r w:rsidRPr="00501A26">
        <w:rPr>
          <w:color w:val="auto"/>
        </w:rPr>
        <w:t>switch. Resistenze di pull-up e di pull-down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Utilizzo e montaggio del diodo LED. Dimensionamento della resistenza di protezione.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lastRenderedPageBreak/>
        <w:t>Montaggio su breadboard e misure di porte logiche</w:t>
      </w:r>
    </w:p>
    <w:p w:rsidR="00590013" w:rsidRPr="00501A26" w:rsidRDefault="00590013" w:rsidP="00590013">
      <w:pPr>
        <w:pStyle w:val="Default"/>
        <w:rPr>
          <w:color w:val="auto"/>
        </w:rPr>
      </w:pPr>
      <w:r w:rsidRPr="00501A26">
        <w:rPr>
          <w:color w:val="auto"/>
        </w:rPr>
        <w:t>Progettazione tramite mappe k, montaggio e collaudo di circuiti logici combinatori a partire dalla tabella di verità</w:t>
      </w:r>
    </w:p>
    <w:p w:rsidR="00590013" w:rsidRPr="00501A26" w:rsidRDefault="00590013" w:rsidP="00590013">
      <w:pPr>
        <w:pStyle w:val="Standard"/>
        <w:tabs>
          <w:tab w:val="left" w:pos="7460"/>
        </w:tabs>
        <w:spacing w:before="57"/>
        <w:rPr>
          <w:i/>
          <w:shd w:val="clear" w:color="auto" w:fill="FFFF00"/>
        </w:rPr>
      </w:pPr>
    </w:p>
    <w:p w:rsidR="00501A26" w:rsidRDefault="00501A26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501A26" w:rsidRDefault="00501A26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E1225C" w:rsidRDefault="00E1225C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501A26" w:rsidRPr="00501A26" w:rsidRDefault="00501A26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Libri di testo: </w:t>
      </w: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  </w:t>
      </w:r>
    </w:p>
    <w:p w:rsidR="00B922F7" w:rsidRPr="00501A26" w:rsidRDefault="00B922F7" w:rsidP="00B922F7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  <w:r w:rsidRPr="00501A26">
        <w:rPr>
          <w:rFonts w:eastAsiaTheme="minorHAnsi" w:cs="Times New Roman"/>
          <w:i/>
          <w:iCs/>
          <w:color w:val="000000"/>
          <w:kern w:val="0"/>
          <w:lang w:eastAsia="en-US" w:bidi="ar-SA"/>
        </w:rPr>
        <w:t xml:space="preserve">E. Cuniberti, L. De Lucchi </w:t>
      </w:r>
      <w:r w:rsidRPr="00501A26">
        <w:rPr>
          <w:rFonts w:eastAsiaTheme="minorHAnsi" w:cs="Times New Roman"/>
          <w:color w:val="000000"/>
          <w:kern w:val="0"/>
          <w:lang w:eastAsia="en-US" w:bidi="ar-SA"/>
        </w:rPr>
        <w:t xml:space="preserve">E&amp;E elettronica   1B Ed. Petrini </w:t>
      </w:r>
    </w:p>
    <w:p w:rsidR="00590013" w:rsidRPr="00501A26" w:rsidRDefault="00B922F7" w:rsidP="00B922F7">
      <w:pPr>
        <w:pStyle w:val="Standard"/>
        <w:tabs>
          <w:tab w:val="left" w:pos="7460"/>
        </w:tabs>
        <w:spacing w:before="57"/>
        <w:rPr>
          <w:i/>
          <w:shd w:val="clear" w:color="auto" w:fill="FFFF00"/>
        </w:rPr>
      </w:pPr>
      <w:r w:rsidRPr="00501A26">
        <w:rPr>
          <w:rFonts w:eastAsiaTheme="minorHAnsi"/>
          <w:i/>
          <w:iCs/>
          <w:color w:val="000000"/>
          <w:kern w:val="0"/>
          <w:lang w:eastAsia="en-US"/>
        </w:rPr>
        <w:t xml:space="preserve">C. Bobbio, S. Sammarco </w:t>
      </w:r>
      <w:r w:rsidRPr="00501A26">
        <w:rPr>
          <w:rFonts w:eastAsiaTheme="minorHAnsi"/>
          <w:color w:val="000000"/>
          <w:kern w:val="0"/>
          <w:lang w:eastAsia="en-US"/>
        </w:rPr>
        <w:t>E&amp;E elettrotecnica 1A Ed. Petrini</w:t>
      </w:r>
    </w:p>
    <w:p w:rsidR="00B922F7" w:rsidRPr="00501A26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hd w:val="clear" w:color="auto" w:fill="FFFF00"/>
        </w:rPr>
      </w:pPr>
    </w:p>
    <w:p w:rsidR="00B922F7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501A26" w:rsidRDefault="00501A26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501A26" w:rsidRDefault="00501A26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501A26" w:rsidRDefault="00501A26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E1225C" w:rsidRDefault="00E1225C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501A26" w:rsidRDefault="00501A26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B922F7" w:rsidRDefault="00B922F7" w:rsidP="00590013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2"/>
        <w:gridCol w:w="1701"/>
        <w:gridCol w:w="1985"/>
        <w:gridCol w:w="4182"/>
      </w:tblGrid>
      <w:tr w:rsidR="00590013" w:rsidTr="00501A26">
        <w:trPr>
          <w:trHeight w:val="1420"/>
          <w:jc w:val="center"/>
        </w:trPr>
        <w:tc>
          <w:tcPr>
            <w:tcW w:w="4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 w:rsidP="00E1225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Cesano Maderno, 0</w:t>
            </w:r>
            <w:r w:rsidR="00E1225C">
              <w:rPr>
                <w:rFonts w:ascii="Trebuchet MS" w:hAnsi="Trebuchet MS"/>
                <w:b/>
              </w:rPr>
              <w:t>8</w:t>
            </w:r>
            <w:bookmarkStart w:id="0" w:name="_GoBack"/>
            <w:bookmarkEnd w:id="0"/>
            <w:r>
              <w:rPr>
                <w:rFonts w:ascii="Trebuchet MS" w:hAnsi="Trebuchet MS"/>
                <w:b/>
              </w:rPr>
              <w:t>I 06 I 20</w:t>
            </w:r>
            <w:r w:rsidR="00E1225C">
              <w:rPr>
                <w:rFonts w:ascii="Trebuchet MS" w:hAnsi="Trebuchet MS"/>
                <w:b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Firma Docenti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90013" w:rsidTr="00501A26">
        <w:trPr>
          <w:trHeight w:val="1983"/>
          <w:jc w:val="center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Firme di tre studenti </w:t>
            </w:r>
          </w:p>
        </w:tc>
        <w:tc>
          <w:tcPr>
            <w:tcW w:w="7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0013" w:rsidRDefault="00590013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590013" w:rsidRDefault="00590013" w:rsidP="00590013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p w:rsidR="00992B71" w:rsidRDefault="00992B71"/>
    <w:sectPr w:rsidR="00992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7B2"/>
    <w:multiLevelType w:val="hybridMultilevel"/>
    <w:tmpl w:val="A1CEEE12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70B41"/>
    <w:multiLevelType w:val="hybridMultilevel"/>
    <w:tmpl w:val="CA2EE406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F2EED"/>
    <w:multiLevelType w:val="hybridMultilevel"/>
    <w:tmpl w:val="B456FD7E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00151"/>
    <w:multiLevelType w:val="hybridMultilevel"/>
    <w:tmpl w:val="51A6A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D71E4"/>
    <w:multiLevelType w:val="hybridMultilevel"/>
    <w:tmpl w:val="189C5638"/>
    <w:lvl w:ilvl="0" w:tplc="65782096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73"/>
    <w:rsid w:val="002C1AC7"/>
    <w:rsid w:val="00501A26"/>
    <w:rsid w:val="00590013"/>
    <w:rsid w:val="005D1AD9"/>
    <w:rsid w:val="005F5473"/>
    <w:rsid w:val="00814B9B"/>
    <w:rsid w:val="00992B71"/>
    <w:rsid w:val="00B922F7"/>
    <w:rsid w:val="00E1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Heading3">
    <w:name w:val="heading 3"/>
    <w:basedOn w:val="Standard"/>
    <w:next w:val="Standard"/>
    <w:link w:val="Heading3Char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BodyText2">
    <w:name w:val="Body Text 2"/>
    <w:basedOn w:val="Standard"/>
    <w:link w:val="BodyText2Char"/>
    <w:semiHidden/>
    <w:unhideWhenUsed/>
    <w:rsid w:val="00590013"/>
    <w:rPr>
      <w:b/>
      <w:bCs/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Heading3">
    <w:name w:val="heading 3"/>
    <w:basedOn w:val="Standard"/>
    <w:next w:val="Standard"/>
    <w:link w:val="Heading3Char"/>
    <w:unhideWhenUsed/>
    <w:qFormat/>
    <w:rsid w:val="0059001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90013"/>
    <w:rPr>
      <w:rFonts w:ascii="Trebuchet MS" w:eastAsia="Times New Roman" w:hAnsi="Trebuchet MS" w:cs="Times New Roman"/>
      <w:kern w:val="3"/>
      <w:sz w:val="40"/>
      <w:szCs w:val="24"/>
      <w:u w:val="single"/>
      <w:lang w:eastAsia="zh-CN"/>
    </w:rPr>
  </w:style>
  <w:style w:type="paragraph" w:customStyle="1" w:styleId="Standard">
    <w:name w:val="Standard"/>
    <w:rsid w:val="0059001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9001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  <w:style w:type="paragraph" w:styleId="BodyText2">
    <w:name w:val="Body Text 2"/>
    <w:basedOn w:val="Standard"/>
    <w:link w:val="BodyText2Char"/>
    <w:semiHidden/>
    <w:unhideWhenUsed/>
    <w:rsid w:val="00590013"/>
    <w:rPr>
      <w:b/>
      <w:bCs/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590013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01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01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pippo</cp:lastModifiedBy>
  <cp:revision>5</cp:revision>
  <dcterms:created xsi:type="dcterms:W3CDTF">2019-05-30T08:55:00Z</dcterms:created>
  <dcterms:modified xsi:type="dcterms:W3CDTF">2020-06-09T09:20:00Z</dcterms:modified>
</cp:coreProperties>
</file>