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2D78" w:rsidRPr="00AF042A" w:rsidRDefault="00632D78">
      <w:pPr>
        <w:pStyle w:val="Corpodeltesto21"/>
        <w:jc w:val="center"/>
        <w:rPr>
          <w:sz w:val="22"/>
          <w:szCs w:val="22"/>
        </w:rPr>
      </w:pPr>
      <w:bookmarkStart w:id="0" w:name="_GoBack"/>
      <w:bookmarkEnd w:id="0"/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418"/>
        <w:gridCol w:w="3741"/>
        <w:gridCol w:w="1504"/>
        <w:gridCol w:w="3789"/>
      </w:tblGrid>
      <w:tr w:rsidR="00FD42FC" w:rsidRPr="00AF042A" w:rsidTr="00A57A7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42FC" w:rsidRPr="00AF042A" w:rsidRDefault="00FD42FC" w:rsidP="00A57A76">
            <w:pPr>
              <w:tabs>
                <w:tab w:val="left" w:pos="7460"/>
              </w:tabs>
              <w:snapToGrid w:val="0"/>
              <w:spacing w:before="10" w:line="360" w:lineRule="auto"/>
              <w:rPr>
                <w:sz w:val="22"/>
                <w:szCs w:val="22"/>
              </w:rPr>
            </w:pPr>
            <w:r w:rsidRPr="00AF042A">
              <w:rPr>
                <w:sz w:val="22"/>
                <w:szCs w:val="22"/>
              </w:rPr>
              <w:t>CLASSE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42FC" w:rsidRPr="00AF042A" w:rsidRDefault="00FD42FC" w:rsidP="00A57A76">
            <w:pPr>
              <w:tabs>
                <w:tab w:val="left" w:pos="7460"/>
              </w:tabs>
              <w:snapToGrid w:val="0"/>
              <w:spacing w:before="10" w:line="360" w:lineRule="auto"/>
              <w:rPr>
                <w:sz w:val="22"/>
                <w:szCs w:val="22"/>
              </w:rPr>
            </w:pPr>
            <w:r w:rsidRPr="00AF042A">
              <w:rPr>
                <w:rFonts w:eastAsia="Trebuchet MS"/>
                <w:sz w:val="22"/>
                <w:szCs w:val="22"/>
              </w:rPr>
              <w:t>5</w:t>
            </w:r>
            <w:r w:rsidRPr="00AF042A">
              <w:rPr>
                <w:sz w:val="22"/>
                <w:szCs w:val="22"/>
              </w:rPr>
              <w:t>T</w:t>
            </w:r>
            <w:r w:rsidR="00D42C02" w:rsidRPr="00AF042A">
              <w:rPr>
                <w:sz w:val="22"/>
                <w:szCs w:val="22"/>
              </w:rPr>
              <w:t>L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42FC" w:rsidRPr="00AF042A" w:rsidRDefault="00FD42FC" w:rsidP="00A57A76">
            <w:pPr>
              <w:tabs>
                <w:tab w:val="left" w:pos="7460"/>
              </w:tabs>
              <w:snapToGrid w:val="0"/>
              <w:spacing w:before="10" w:line="360" w:lineRule="auto"/>
              <w:jc w:val="center"/>
              <w:rPr>
                <w:sz w:val="22"/>
                <w:szCs w:val="22"/>
              </w:rPr>
            </w:pPr>
            <w:r w:rsidRPr="00AF042A">
              <w:rPr>
                <w:rFonts w:eastAsia="Trebuchet MS"/>
                <w:sz w:val="22"/>
                <w:szCs w:val="22"/>
              </w:rPr>
              <w:t xml:space="preserve"> </w:t>
            </w:r>
            <w:r w:rsidRPr="00AF042A">
              <w:rPr>
                <w:sz w:val="22"/>
                <w:szCs w:val="22"/>
              </w:rPr>
              <w:t>DISCIPLINA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2FC" w:rsidRPr="00AF042A" w:rsidRDefault="00FD42FC" w:rsidP="00A57A76">
            <w:pPr>
              <w:tabs>
                <w:tab w:val="left" w:pos="7460"/>
              </w:tabs>
              <w:snapToGrid w:val="0"/>
              <w:spacing w:before="10" w:line="360" w:lineRule="auto"/>
              <w:rPr>
                <w:sz w:val="22"/>
                <w:szCs w:val="22"/>
              </w:rPr>
            </w:pPr>
            <w:r w:rsidRPr="00AF042A">
              <w:rPr>
                <w:sz w:val="22"/>
                <w:szCs w:val="22"/>
              </w:rPr>
              <w:t>TELECOMUNICAZIONI</w:t>
            </w:r>
          </w:p>
        </w:tc>
      </w:tr>
      <w:tr w:rsidR="00FD42FC" w:rsidRPr="00AF042A" w:rsidTr="00A57A7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42FC" w:rsidRPr="00AF042A" w:rsidRDefault="00FD42FC" w:rsidP="00A57A76">
            <w:pPr>
              <w:tabs>
                <w:tab w:val="left" w:pos="7460"/>
              </w:tabs>
              <w:snapToGrid w:val="0"/>
              <w:spacing w:line="360" w:lineRule="auto"/>
              <w:rPr>
                <w:sz w:val="22"/>
                <w:szCs w:val="22"/>
              </w:rPr>
            </w:pPr>
            <w:r w:rsidRPr="00AF042A">
              <w:rPr>
                <w:sz w:val="22"/>
                <w:szCs w:val="22"/>
              </w:rPr>
              <w:t>DOCENT</w:t>
            </w:r>
            <w:r w:rsidR="00D42C02" w:rsidRPr="00AF042A">
              <w:rPr>
                <w:sz w:val="22"/>
                <w:szCs w:val="22"/>
              </w:rPr>
              <w:t>E</w:t>
            </w:r>
          </w:p>
          <w:p w:rsidR="00D42C02" w:rsidRPr="00AF042A" w:rsidRDefault="00D42C02" w:rsidP="00A57A76">
            <w:pPr>
              <w:tabs>
                <w:tab w:val="left" w:pos="7460"/>
              </w:tabs>
              <w:snapToGrid w:val="0"/>
              <w:spacing w:line="360" w:lineRule="auto"/>
              <w:rPr>
                <w:sz w:val="22"/>
                <w:szCs w:val="22"/>
              </w:rPr>
            </w:pPr>
            <w:r w:rsidRPr="00AF042A">
              <w:rPr>
                <w:sz w:val="22"/>
                <w:szCs w:val="22"/>
              </w:rPr>
              <w:t>ITP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42FC" w:rsidRPr="00AF042A" w:rsidRDefault="00FD42FC" w:rsidP="00A57A76">
            <w:pPr>
              <w:tabs>
                <w:tab w:val="left" w:pos="7460"/>
              </w:tabs>
              <w:snapToGrid w:val="0"/>
              <w:spacing w:line="360" w:lineRule="auto"/>
              <w:rPr>
                <w:rFonts w:eastAsia="Trebuchet MS"/>
                <w:sz w:val="22"/>
                <w:szCs w:val="22"/>
              </w:rPr>
            </w:pPr>
            <w:r w:rsidRPr="00AF042A">
              <w:rPr>
                <w:sz w:val="22"/>
                <w:szCs w:val="22"/>
              </w:rPr>
              <w:t>BERTAZIOLI</w:t>
            </w:r>
            <w:r w:rsidRPr="00AF042A">
              <w:rPr>
                <w:rFonts w:eastAsia="Trebuchet MS"/>
                <w:sz w:val="22"/>
                <w:szCs w:val="22"/>
              </w:rPr>
              <w:t xml:space="preserve"> </w:t>
            </w:r>
            <w:r w:rsidRPr="00AF042A">
              <w:rPr>
                <w:sz w:val="22"/>
                <w:szCs w:val="22"/>
              </w:rPr>
              <w:t>ONELIO</w:t>
            </w:r>
            <w:r w:rsidRPr="00AF042A">
              <w:rPr>
                <w:rFonts w:eastAsia="Trebuchet MS"/>
                <w:sz w:val="22"/>
                <w:szCs w:val="22"/>
              </w:rPr>
              <w:t xml:space="preserve"> </w:t>
            </w:r>
            <w:r w:rsidRPr="00AF042A">
              <w:rPr>
                <w:sz w:val="22"/>
                <w:szCs w:val="22"/>
              </w:rPr>
              <w:t>G</w:t>
            </w:r>
            <w:r w:rsidR="00AF5644">
              <w:rPr>
                <w:rFonts w:eastAsia="Trebuchet MS"/>
                <w:sz w:val="22"/>
                <w:szCs w:val="22"/>
              </w:rPr>
              <w:t>IOVANNI</w:t>
            </w:r>
          </w:p>
          <w:p w:rsidR="00D42C02" w:rsidRPr="00AF042A" w:rsidRDefault="00B36F3F" w:rsidP="00A57A76">
            <w:pPr>
              <w:tabs>
                <w:tab w:val="left" w:pos="7460"/>
              </w:tabs>
              <w:snapToGrid w:val="0"/>
              <w:spacing w:line="360" w:lineRule="auto"/>
              <w:rPr>
                <w:rFonts w:eastAsia="Trebuchet MS"/>
                <w:sz w:val="22"/>
                <w:szCs w:val="22"/>
              </w:rPr>
            </w:pPr>
            <w:r>
              <w:rPr>
                <w:rFonts w:eastAsia="Trebuchet MS"/>
                <w:sz w:val="22"/>
                <w:szCs w:val="22"/>
              </w:rPr>
              <w:t>SCALISE AUGUSTO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42FC" w:rsidRPr="00AF042A" w:rsidRDefault="00FD42FC" w:rsidP="00A57A76">
            <w:pPr>
              <w:tabs>
                <w:tab w:val="left" w:pos="7460"/>
              </w:tabs>
              <w:snapToGrid w:val="0"/>
              <w:spacing w:line="360" w:lineRule="auto"/>
              <w:jc w:val="center"/>
              <w:rPr>
                <w:rFonts w:eastAsia="Trebuchet MS"/>
                <w:sz w:val="22"/>
                <w:szCs w:val="22"/>
              </w:rPr>
            </w:pPr>
            <w:r w:rsidRPr="00AF042A">
              <w:rPr>
                <w:sz w:val="22"/>
                <w:szCs w:val="22"/>
              </w:rPr>
              <w:t>A</w:t>
            </w:r>
            <w:r w:rsidRPr="00AF042A">
              <w:rPr>
                <w:rFonts w:eastAsia="Trebuchet MS"/>
                <w:sz w:val="22"/>
                <w:szCs w:val="22"/>
              </w:rPr>
              <w:t>.</w:t>
            </w:r>
            <w:r w:rsidRPr="00AF042A">
              <w:rPr>
                <w:sz w:val="22"/>
                <w:szCs w:val="22"/>
              </w:rPr>
              <w:t>S</w:t>
            </w:r>
            <w:r w:rsidRPr="00AF042A">
              <w:rPr>
                <w:rFonts w:eastAsia="Trebuchet MS"/>
                <w:sz w:val="22"/>
                <w:szCs w:val="22"/>
              </w:rPr>
              <w:t>.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2FC" w:rsidRPr="00AF042A" w:rsidRDefault="00FD42FC" w:rsidP="00B36F3F">
            <w:pPr>
              <w:tabs>
                <w:tab w:val="left" w:pos="7460"/>
              </w:tabs>
              <w:snapToGrid w:val="0"/>
              <w:spacing w:line="360" w:lineRule="auto"/>
              <w:rPr>
                <w:rFonts w:eastAsia="Trebuchet MS"/>
                <w:sz w:val="22"/>
                <w:szCs w:val="22"/>
              </w:rPr>
            </w:pPr>
            <w:r w:rsidRPr="00AF042A">
              <w:rPr>
                <w:rFonts w:eastAsia="Trebuchet MS"/>
                <w:sz w:val="22"/>
                <w:szCs w:val="22"/>
              </w:rPr>
              <w:t>201</w:t>
            </w:r>
            <w:r w:rsidR="00B36F3F">
              <w:rPr>
                <w:rFonts w:eastAsia="Trebuchet MS"/>
                <w:sz w:val="22"/>
                <w:szCs w:val="22"/>
              </w:rPr>
              <w:t>9</w:t>
            </w:r>
            <w:r w:rsidR="00D42C02" w:rsidRPr="00AF042A">
              <w:rPr>
                <w:rFonts w:eastAsia="Trebuchet MS"/>
                <w:sz w:val="22"/>
                <w:szCs w:val="22"/>
              </w:rPr>
              <w:t>-</w:t>
            </w:r>
            <w:r w:rsidRPr="00AF042A">
              <w:rPr>
                <w:rFonts w:eastAsia="Trebuchet MS"/>
                <w:sz w:val="22"/>
                <w:szCs w:val="22"/>
              </w:rPr>
              <w:t>20</w:t>
            </w:r>
            <w:r w:rsidR="00B36F3F">
              <w:rPr>
                <w:rFonts w:eastAsia="Trebuchet MS"/>
                <w:sz w:val="22"/>
                <w:szCs w:val="22"/>
              </w:rPr>
              <w:t>20</w:t>
            </w:r>
          </w:p>
        </w:tc>
      </w:tr>
    </w:tbl>
    <w:p w:rsidR="006165EB" w:rsidRPr="00AF042A" w:rsidRDefault="006165EB" w:rsidP="00214CF0">
      <w:pPr>
        <w:ind w:right="1701"/>
        <w:jc w:val="center"/>
        <w:rPr>
          <w:b/>
          <w:sz w:val="22"/>
          <w:szCs w:val="22"/>
        </w:rPr>
      </w:pPr>
    </w:p>
    <w:p w:rsidR="00AC73B3" w:rsidRPr="00AF042A" w:rsidRDefault="00554274" w:rsidP="00A57A76">
      <w:pPr>
        <w:autoSpaceDE w:val="0"/>
        <w:autoSpaceDN w:val="0"/>
        <w:adjustRightInd w:val="0"/>
        <w:jc w:val="center"/>
        <w:rPr>
          <w:bCs/>
          <w:sz w:val="22"/>
          <w:szCs w:val="22"/>
        </w:rPr>
      </w:pPr>
      <w:r w:rsidRPr="00AF042A">
        <w:rPr>
          <w:b/>
          <w:bCs/>
          <w:sz w:val="22"/>
          <w:szCs w:val="22"/>
        </w:rPr>
        <w:t>Obiettivi</w:t>
      </w:r>
    </w:p>
    <w:p w:rsidR="00C55D13" w:rsidRPr="00AF042A" w:rsidRDefault="00C55D13" w:rsidP="00AC73B3">
      <w:pPr>
        <w:autoSpaceDE w:val="0"/>
        <w:autoSpaceDN w:val="0"/>
        <w:adjustRightInd w:val="0"/>
        <w:rPr>
          <w:sz w:val="22"/>
          <w:szCs w:val="22"/>
        </w:rPr>
      </w:pPr>
      <w:r w:rsidRPr="00AF042A">
        <w:rPr>
          <w:b/>
          <w:sz w:val="22"/>
          <w:szCs w:val="22"/>
        </w:rPr>
        <w:t>Competenze</w:t>
      </w:r>
    </w:p>
    <w:p w:rsidR="00AC73B3" w:rsidRPr="00AF042A" w:rsidRDefault="00AC73B3" w:rsidP="00AC73B3">
      <w:pPr>
        <w:autoSpaceDE w:val="0"/>
        <w:autoSpaceDN w:val="0"/>
        <w:adjustRightInd w:val="0"/>
        <w:rPr>
          <w:sz w:val="22"/>
          <w:szCs w:val="22"/>
        </w:rPr>
      </w:pPr>
      <w:r w:rsidRPr="00AF042A">
        <w:rPr>
          <w:sz w:val="22"/>
          <w:szCs w:val="22"/>
        </w:rPr>
        <w:t>La disciplina, nell’ambito della programmazione del Consiglio di classe, concorre al</w:t>
      </w:r>
    </w:p>
    <w:p w:rsidR="00AC73B3" w:rsidRPr="00AF042A" w:rsidRDefault="00AC73B3" w:rsidP="00AC73B3">
      <w:pPr>
        <w:autoSpaceDE w:val="0"/>
        <w:autoSpaceDN w:val="0"/>
        <w:adjustRightInd w:val="0"/>
        <w:rPr>
          <w:sz w:val="22"/>
          <w:szCs w:val="22"/>
        </w:rPr>
      </w:pPr>
      <w:r w:rsidRPr="00AF042A">
        <w:rPr>
          <w:sz w:val="22"/>
          <w:szCs w:val="22"/>
        </w:rPr>
        <w:t>raggiungimento dei seguenti risultati di appren</w:t>
      </w:r>
      <w:r w:rsidR="00C55D13" w:rsidRPr="00AF042A">
        <w:rPr>
          <w:sz w:val="22"/>
          <w:szCs w:val="22"/>
        </w:rPr>
        <w:t>dimento</w:t>
      </w:r>
      <w:r w:rsidRPr="00AF042A">
        <w:rPr>
          <w:sz w:val="22"/>
          <w:szCs w:val="22"/>
        </w:rPr>
        <w:t>:</w:t>
      </w:r>
    </w:p>
    <w:p w:rsidR="00AC73B3" w:rsidRPr="00AF042A" w:rsidRDefault="00AC73B3" w:rsidP="00AC73B3">
      <w:pPr>
        <w:pStyle w:val="Paragrafoelenco"/>
        <w:numPr>
          <w:ilvl w:val="0"/>
          <w:numId w:val="13"/>
        </w:numPr>
        <w:autoSpaceDE w:val="0"/>
        <w:autoSpaceDN w:val="0"/>
        <w:adjustRightInd w:val="0"/>
        <w:rPr>
          <w:sz w:val="22"/>
          <w:szCs w:val="22"/>
        </w:rPr>
      </w:pPr>
      <w:r w:rsidRPr="00AF042A">
        <w:rPr>
          <w:sz w:val="22"/>
          <w:szCs w:val="22"/>
        </w:rPr>
        <w:t>scegliere dispositivi e strumenti in base alle loro caratteristiche funzionali</w:t>
      </w:r>
    </w:p>
    <w:p w:rsidR="00AC73B3" w:rsidRPr="00AF042A" w:rsidRDefault="00AC73B3" w:rsidP="00AC73B3">
      <w:pPr>
        <w:pStyle w:val="Paragrafoelenco"/>
        <w:numPr>
          <w:ilvl w:val="0"/>
          <w:numId w:val="13"/>
        </w:numPr>
        <w:autoSpaceDE w:val="0"/>
        <w:autoSpaceDN w:val="0"/>
        <w:adjustRightInd w:val="0"/>
        <w:rPr>
          <w:sz w:val="22"/>
          <w:szCs w:val="22"/>
        </w:rPr>
      </w:pPr>
      <w:r w:rsidRPr="00AF042A">
        <w:rPr>
          <w:sz w:val="22"/>
          <w:szCs w:val="22"/>
        </w:rPr>
        <w:t xml:space="preserve">descrivere e comparare </w:t>
      </w:r>
      <w:r w:rsidR="00257F3E" w:rsidRPr="00AF042A">
        <w:rPr>
          <w:sz w:val="22"/>
          <w:szCs w:val="22"/>
        </w:rPr>
        <w:t>le funzionalità dei principali</w:t>
      </w:r>
      <w:r w:rsidRPr="00AF042A">
        <w:rPr>
          <w:sz w:val="22"/>
          <w:szCs w:val="22"/>
        </w:rPr>
        <w:t xml:space="preserve"> dispositivi di telecomunicazione</w:t>
      </w:r>
      <w:r w:rsidR="00C55D13" w:rsidRPr="00AF042A">
        <w:rPr>
          <w:sz w:val="22"/>
          <w:szCs w:val="22"/>
        </w:rPr>
        <w:t xml:space="preserve"> e delle suite di protocolli</w:t>
      </w:r>
    </w:p>
    <w:p w:rsidR="00C55D13" w:rsidRPr="00AF042A" w:rsidRDefault="00C55D13" w:rsidP="00AC73B3">
      <w:pPr>
        <w:pStyle w:val="Paragrafoelenco"/>
        <w:numPr>
          <w:ilvl w:val="0"/>
          <w:numId w:val="13"/>
        </w:numPr>
        <w:autoSpaceDE w:val="0"/>
        <w:autoSpaceDN w:val="0"/>
        <w:adjustRightInd w:val="0"/>
        <w:rPr>
          <w:sz w:val="22"/>
          <w:szCs w:val="22"/>
        </w:rPr>
      </w:pPr>
      <w:r w:rsidRPr="00AF042A">
        <w:rPr>
          <w:sz w:val="22"/>
          <w:szCs w:val="22"/>
        </w:rPr>
        <w:t>configurare, installare e gestire apparati per piccole reti locali</w:t>
      </w:r>
    </w:p>
    <w:p w:rsidR="00AC73B3" w:rsidRPr="00AF042A" w:rsidRDefault="00AC73B3" w:rsidP="00AC73B3">
      <w:pPr>
        <w:pStyle w:val="Paragrafoelenco"/>
        <w:numPr>
          <w:ilvl w:val="0"/>
          <w:numId w:val="13"/>
        </w:numPr>
        <w:autoSpaceDE w:val="0"/>
        <w:autoSpaceDN w:val="0"/>
        <w:adjustRightInd w:val="0"/>
        <w:rPr>
          <w:sz w:val="22"/>
          <w:szCs w:val="22"/>
        </w:rPr>
      </w:pPr>
      <w:r w:rsidRPr="00AF042A">
        <w:rPr>
          <w:sz w:val="22"/>
          <w:szCs w:val="22"/>
        </w:rPr>
        <w:t>individuare e utilizzare gli strumenti di comunicazione e di team working più appropriati per intervenire nei contesti organizzativi e professionali di riferimento</w:t>
      </w:r>
    </w:p>
    <w:p w:rsidR="00AC73B3" w:rsidRPr="00AF042A" w:rsidRDefault="00AC73B3" w:rsidP="00AC73B3">
      <w:pPr>
        <w:pStyle w:val="Paragrafoelenco"/>
        <w:numPr>
          <w:ilvl w:val="0"/>
          <w:numId w:val="13"/>
        </w:numPr>
        <w:autoSpaceDE w:val="0"/>
        <w:autoSpaceDN w:val="0"/>
        <w:adjustRightInd w:val="0"/>
        <w:rPr>
          <w:sz w:val="22"/>
          <w:szCs w:val="22"/>
        </w:rPr>
      </w:pPr>
      <w:r w:rsidRPr="00AF042A">
        <w:rPr>
          <w:sz w:val="22"/>
          <w:szCs w:val="22"/>
        </w:rPr>
        <w:t>utilizzare le reti e gli strumenti informatici nelle attività di studio, ricerca e approfondimento disciplinare</w:t>
      </w:r>
    </w:p>
    <w:p w:rsidR="00AC73B3" w:rsidRPr="00AF042A" w:rsidRDefault="00AC73B3" w:rsidP="00AC73B3">
      <w:pPr>
        <w:pStyle w:val="Paragrafoelenco"/>
        <w:numPr>
          <w:ilvl w:val="0"/>
          <w:numId w:val="13"/>
        </w:numPr>
        <w:autoSpaceDE w:val="0"/>
        <w:autoSpaceDN w:val="0"/>
        <w:adjustRightInd w:val="0"/>
        <w:rPr>
          <w:sz w:val="22"/>
          <w:szCs w:val="22"/>
        </w:rPr>
      </w:pPr>
      <w:r w:rsidRPr="00AF042A">
        <w:rPr>
          <w:sz w:val="22"/>
          <w:szCs w:val="22"/>
        </w:rPr>
        <w:t>redigere relazioni tecniche e documentare le attività individuali e di gruppo relative a situazioni professionali</w:t>
      </w:r>
    </w:p>
    <w:p w:rsidR="006165EB" w:rsidRPr="00AF042A" w:rsidRDefault="006165EB" w:rsidP="00214CF0">
      <w:pPr>
        <w:ind w:right="1701"/>
        <w:jc w:val="center"/>
        <w:rPr>
          <w:b/>
          <w:sz w:val="22"/>
          <w:szCs w:val="22"/>
        </w:rPr>
      </w:pPr>
    </w:p>
    <w:p w:rsidR="00B05DD9" w:rsidRPr="00AF042A" w:rsidRDefault="00B05DD9" w:rsidP="00C55D13">
      <w:pPr>
        <w:ind w:right="1701"/>
        <w:rPr>
          <w:b/>
          <w:sz w:val="22"/>
          <w:szCs w:val="22"/>
        </w:rPr>
      </w:pPr>
      <w:r w:rsidRPr="00AF042A">
        <w:rPr>
          <w:b/>
          <w:sz w:val="22"/>
          <w:szCs w:val="22"/>
        </w:rPr>
        <w:t xml:space="preserve">Conoscenze </w:t>
      </w:r>
    </w:p>
    <w:p w:rsidR="00B05DD9" w:rsidRPr="00AF042A" w:rsidRDefault="00B05DD9" w:rsidP="00B05DD9">
      <w:pPr>
        <w:numPr>
          <w:ilvl w:val="0"/>
          <w:numId w:val="16"/>
        </w:numPr>
        <w:rPr>
          <w:sz w:val="22"/>
          <w:szCs w:val="22"/>
        </w:rPr>
      </w:pPr>
      <w:r w:rsidRPr="00AF042A">
        <w:rPr>
          <w:sz w:val="22"/>
          <w:szCs w:val="22"/>
        </w:rPr>
        <w:t>Caratteristiche generali delle reti a commutazione di pacchetto.</w:t>
      </w:r>
    </w:p>
    <w:p w:rsidR="00B05DD9" w:rsidRPr="00AF042A" w:rsidRDefault="00B05DD9" w:rsidP="00B05DD9">
      <w:pPr>
        <w:numPr>
          <w:ilvl w:val="0"/>
          <w:numId w:val="16"/>
        </w:numPr>
        <w:rPr>
          <w:sz w:val="22"/>
          <w:szCs w:val="22"/>
        </w:rPr>
      </w:pPr>
      <w:r w:rsidRPr="00AF042A">
        <w:rPr>
          <w:sz w:val="22"/>
          <w:szCs w:val="22"/>
        </w:rPr>
        <w:t>Architetture di protocolli nei sistemi di reti interconnesse: Modello OSI e suite TCP/IP.</w:t>
      </w:r>
    </w:p>
    <w:p w:rsidR="00B05DD9" w:rsidRPr="00AF042A" w:rsidRDefault="00B05DD9" w:rsidP="00B05DD9">
      <w:pPr>
        <w:numPr>
          <w:ilvl w:val="0"/>
          <w:numId w:val="16"/>
        </w:numPr>
        <w:rPr>
          <w:sz w:val="22"/>
          <w:szCs w:val="22"/>
        </w:rPr>
      </w:pPr>
      <w:r w:rsidRPr="00AF042A">
        <w:rPr>
          <w:sz w:val="22"/>
          <w:szCs w:val="22"/>
        </w:rPr>
        <w:t xml:space="preserve">Architettura, principali standard, elementi di configurazione di apparati nelle reti locali cablate in tecnologia Ethernet e delle Wireless LAN in tecnologia Wi-Fi. </w:t>
      </w:r>
    </w:p>
    <w:p w:rsidR="00B05DD9" w:rsidRPr="00AF042A" w:rsidRDefault="00B05DD9" w:rsidP="00B05DD9">
      <w:pPr>
        <w:numPr>
          <w:ilvl w:val="0"/>
          <w:numId w:val="16"/>
        </w:numPr>
        <w:rPr>
          <w:sz w:val="22"/>
          <w:szCs w:val="22"/>
        </w:rPr>
      </w:pPr>
      <w:r w:rsidRPr="00AF042A">
        <w:rPr>
          <w:sz w:val="22"/>
          <w:szCs w:val="22"/>
        </w:rPr>
        <w:t>Principi generali del cablaggio strutturato.</w:t>
      </w:r>
    </w:p>
    <w:p w:rsidR="00B05DD9" w:rsidRPr="00AF042A" w:rsidRDefault="00B05DD9" w:rsidP="00B05DD9">
      <w:pPr>
        <w:numPr>
          <w:ilvl w:val="0"/>
          <w:numId w:val="16"/>
        </w:numPr>
        <w:rPr>
          <w:sz w:val="22"/>
          <w:szCs w:val="22"/>
        </w:rPr>
      </w:pPr>
      <w:r w:rsidRPr="00AF042A">
        <w:rPr>
          <w:sz w:val="22"/>
          <w:szCs w:val="22"/>
        </w:rPr>
        <w:t xml:space="preserve">Caratteristiche del protocollo IPv4; piani di indirizzamento IPv4; cenni sul protocollo IPv6. </w:t>
      </w:r>
    </w:p>
    <w:p w:rsidR="00B05DD9" w:rsidRPr="00AF042A" w:rsidRDefault="00B05DD9" w:rsidP="00B05DD9">
      <w:pPr>
        <w:numPr>
          <w:ilvl w:val="0"/>
          <w:numId w:val="16"/>
        </w:numPr>
        <w:rPr>
          <w:sz w:val="22"/>
          <w:szCs w:val="22"/>
        </w:rPr>
      </w:pPr>
      <w:r w:rsidRPr="00AF042A">
        <w:rPr>
          <w:sz w:val="22"/>
          <w:szCs w:val="22"/>
        </w:rPr>
        <w:t>Caratteristiche fondamentali dei router e modalità di configurazione del routing.</w:t>
      </w:r>
    </w:p>
    <w:p w:rsidR="00B05DD9" w:rsidRPr="00AF042A" w:rsidRDefault="00B05DD9" w:rsidP="00B05DD9">
      <w:pPr>
        <w:numPr>
          <w:ilvl w:val="0"/>
          <w:numId w:val="16"/>
        </w:numPr>
        <w:rPr>
          <w:sz w:val="22"/>
          <w:szCs w:val="22"/>
        </w:rPr>
      </w:pPr>
      <w:r w:rsidRPr="00AF042A">
        <w:rPr>
          <w:sz w:val="22"/>
          <w:szCs w:val="22"/>
        </w:rPr>
        <w:t>Principali tecniche trasmissive per sistemi digitali in banda base, in banda traslata e a larga banda.</w:t>
      </w:r>
    </w:p>
    <w:p w:rsidR="00B05DD9" w:rsidRPr="00AF042A" w:rsidRDefault="00B05DD9" w:rsidP="00B05DD9">
      <w:pPr>
        <w:numPr>
          <w:ilvl w:val="0"/>
          <w:numId w:val="16"/>
        </w:numPr>
        <w:rPr>
          <w:sz w:val="22"/>
          <w:szCs w:val="22"/>
        </w:rPr>
      </w:pPr>
      <w:r w:rsidRPr="00AF042A">
        <w:rPr>
          <w:sz w:val="22"/>
          <w:szCs w:val="22"/>
        </w:rPr>
        <w:t>Principali tipi di modulazioni digitali per sistemi digitali in banda traslata.</w:t>
      </w:r>
    </w:p>
    <w:p w:rsidR="00B05DD9" w:rsidRPr="00AF042A" w:rsidRDefault="00B05DD9" w:rsidP="00B05DD9">
      <w:pPr>
        <w:numPr>
          <w:ilvl w:val="0"/>
          <w:numId w:val="16"/>
        </w:numPr>
        <w:rPr>
          <w:sz w:val="22"/>
          <w:szCs w:val="22"/>
        </w:rPr>
      </w:pPr>
      <w:r w:rsidRPr="00AF042A">
        <w:rPr>
          <w:sz w:val="22"/>
          <w:szCs w:val="22"/>
        </w:rPr>
        <w:t>Classificazione e campi di impiego dei sistemi di accesso e dei sistemi per WAN.</w:t>
      </w:r>
    </w:p>
    <w:p w:rsidR="00B05DD9" w:rsidRPr="00AF042A" w:rsidRDefault="00B05DD9" w:rsidP="00AC73B3">
      <w:pPr>
        <w:rPr>
          <w:sz w:val="22"/>
          <w:szCs w:val="22"/>
        </w:rPr>
      </w:pPr>
    </w:p>
    <w:p w:rsidR="00AC73B3" w:rsidRPr="00AF042A" w:rsidRDefault="00B05DD9" w:rsidP="00AC73B3">
      <w:pPr>
        <w:rPr>
          <w:b/>
          <w:sz w:val="22"/>
          <w:szCs w:val="22"/>
        </w:rPr>
      </w:pPr>
      <w:r w:rsidRPr="00AF042A">
        <w:rPr>
          <w:b/>
          <w:sz w:val="22"/>
          <w:szCs w:val="22"/>
        </w:rPr>
        <w:t>A</w:t>
      </w:r>
      <w:r w:rsidR="00AC73B3" w:rsidRPr="00AF042A">
        <w:rPr>
          <w:b/>
          <w:sz w:val="22"/>
          <w:szCs w:val="22"/>
        </w:rPr>
        <w:t>bilità</w:t>
      </w:r>
    </w:p>
    <w:p w:rsidR="00AC73B3" w:rsidRPr="00AF042A" w:rsidRDefault="00AC73B3" w:rsidP="00AC73B3">
      <w:pPr>
        <w:numPr>
          <w:ilvl w:val="0"/>
          <w:numId w:val="14"/>
        </w:numPr>
        <w:suppressAutoHyphens w:val="0"/>
        <w:autoSpaceDE w:val="0"/>
        <w:autoSpaceDN w:val="0"/>
        <w:adjustRightInd w:val="0"/>
        <w:rPr>
          <w:rFonts w:eastAsia="Calibri"/>
          <w:sz w:val="22"/>
          <w:szCs w:val="22"/>
        </w:rPr>
      </w:pPr>
      <w:r w:rsidRPr="00AF042A">
        <w:rPr>
          <w:rFonts w:eastAsia="Calibri"/>
          <w:sz w:val="22"/>
          <w:szCs w:val="22"/>
        </w:rPr>
        <w:t>Saper descrivere e confrontare le funzioni e le caratteristiche fondamentali del Modello OSI e dei protocolli della suite TCP/IP.</w:t>
      </w:r>
    </w:p>
    <w:p w:rsidR="00AC73B3" w:rsidRPr="00AF042A" w:rsidRDefault="00AC73B3" w:rsidP="00AC73B3">
      <w:pPr>
        <w:numPr>
          <w:ilvl w:val="0"/>
          <w:numId w:val="14"/>
        </w:numPr>
        <w:suppressAutoHyphens w:val="0"/>
        <w:autoSpaceDE w:val="0"/>
        <w:autoSpaceDN w:val="0"/>
        <w:adjustRightInd w:val="0"/>
        <w:rPr>
          <w:rFonts w:eastAsia="Calibri"/>
          <w:sz w:val="22"/>
          <w:szCs w:val="22"/>
        </w:rPr>
      </w:pPr>
      <w:r w:rsidRPr="00AF042A">
        <w:rPr>
          <w:rFonts w:eastAsia="Calibri"/>
          <w:sz w:val="22"/>
          <w:szCs w:val="22"/>
        </w:rPr>
        <w:t>Saper individuare i criteri generali per la progettazione di base di una rete locale che integri anche una rete wireless</w:t>
      </w:r>
      <w:r w:rsidR="0088156F">
        <w:rPr>
          <w:rFonts w:eastAsia="Calibri"/>
          <w:sz w:val="22"/>
          <w:szCs w:val="22"/>
        </w:rPr>
        <w:t xml:space="preserve"> Wi-Fi</w:t>
      </w:r>
      <w:r w:rsidRPr="00AF042A">
        <w:rPr>
          <w:rFonts w:eastAsia="Calibri"/>
          <w:sz w:val="22"/>
          <w:szCs w:val="22"/>
        </w:rPr>
        <w:t>.</w:t>
      </w:r>
    </w:p>
    <w:p w:rsidR="00AC73B3" w:rsidRPr="00AF042A" w:rsidRDefault="00AC73B3" w:rsidP="00AC73B3">
      <w:pPr>
        <w:numPr>
          <w:ilvl w:val="0"/>
          <w:numId w:val="14"/>
        </w:numPr>
        <w:suppressAutoHyphens w:val="0"/>
        <w:autoSpaceDE w:val="0"/>
        <w:autoSpaceDN w:val="0"/>
        <w:adjustRightInd w:val="0"/>
        <w:rPr>
          <w:rFonts w:eastAsia="Calibri"/>
          <w:sz w:val="22"/>
          <w:szCs w:val="22"/>
        </w:rPr>
      </w:pPr>
      <w:r w:rsidRPr="00AF042A">
        <w:rPr>
          <w:rFonts w:eastAsia="Calibri"/>
          <w:sz w:val="22"/>
          <w:szCs w:val="22"/>
        </w:rPr>
        <w:t>Saper confrontare e descrivere in termini generali le tecnologie per le reti locali cablate ed il cablaggio strutturato.</w:t>
      </w:r>
    </w:p>
    <w:p w:rsidR="00AC73B3" w:rsidRPr="00AF042A" w:rsidRDefault="00AC73B3" w:rsidP="00AC73B3">
      <w:pPr>
        <w:numPr>
          <w:ilvl w:val="0"/>
          <w:numId w:val="14"/>
        </w:numPr>
        <w:suppressAutoHyphens w:val="0"/>
        <w:autoSpaceDE w:val="0"/>
        <w:autoSpaceDN w:val="0"/>
        <w:adjustRightInd w:val="0"/>
        <w:rPr>
          <w:rFonts w:eastAsia="Calibri"/>
          <w:sz w:val="22"/>
          <w:szCs w:val="22"/>
        </w:rPr>
      </w:pPr>
      <w:r w:rsidRPr="00AF042A">
        <w:rPr>
          <w:rFonts w:eastAsia="Calibri"/>
          <w:sz w:val="22"/>
          <w:szCs w:val="22"/>
        </w:rPr>
        <w:t>Saper confrontare e descrivere in termini gen</w:t>
      </w:r>
      <w:r w:rsidR="0088156F">
        <w:rPr>
          <w:rFonts w:eastAsia="Calibri"/>
          <w:sz w:val="22"/>
          <w:szCs w:val="22"/>
        </w:rPr>
        <w:t>erali le tecnologie per le WLAN in tecnologia Wi-Fi.</w:t>
      </w:r>
    </w:p>
    <w:p w:rsidR="00AC73B3" w:rsidRPr="00AF042A" w:rsidRDefault="00AC73B3" w:rsidP="00AC73B3">
      <w:pPr>
        <w:numPr>
          <w:ilvl w:val="0"/>
          <w:numId w:val="14"/>
        </w:numPr>
        <w:suppressAutoHyphens w:val="0"/>
        <w:autoSpaceDE w:val="0"/>
        <w:autoSpaceDN w:val="0"/>
        <w:adjustRightInd w:val="0"/>
        <w:rPr>
          <w:rFonts w:eastAsia="Calibri"/>
          <w:sz w:val="22"/>
          <w:szCs w:val="22"/>
        </w:rPr>
      </w:pPr>
      <w:r w:rsidRPr="00AF042A">
        <w:rPr>
          <w:rFonts w:eastAsia="Calibri"/>
          <w:sz w:val="22"/>
          <w:szCs w:val="22"/>
        </w:rPr>
        <w:t>Saper definire semplici schemi di indirizzamento IPv4 per reti e sottoreti interconnesse.</w:t>
      </w:r>
    </w:p>
    <w:p w:rsidR="00AC73B3" w:rsidRPr="00AF042A" w:rsidRDefault="00AC73B3" w:rsidP="00AC73B3">
      <w:pPr>
        <w:numPr>
          <w:ilvl w:val="0"/>
          <w:numId w:val="14"/>
        </w:numPr>
        <w:suppressAutoHyphens w:val="0"/>
        <w:autoSpaceDE w:val="0"/>
        <w:autoSpaceDN w:val="0"/>
        <w:adjustRightInd w:val="0"/>
        <w:rPr>
          <w:rFonts w:eastAsia="Calibri"/>
          <w:sz w:val="22"/>
          <w:szCs w:val="22"/>
        </w:rPr>
      </w:pPr>
      <w:r w:rsidRPr="00AF042A">
        <w:rPr>
          <w:rFonts w:eastAsia="Calibri"/>
          <w:sz w:val="22"/>
          <w:szCs w:val="22"/>
        </w:rPr>
        <w:t>Saper configurare uno switch e un router di una piccola rete.</w:t>
      </w:r>
    </w:p>
    <w:p w:rsidR="00AC73B3" w:rsidRPr="00AF042A" w:rsidRDefault="00AC73B3" w:rsidP="00AC73B3">
      <w:pPr>
        <w:numPr>
          <w:ilvl w:val="0"/>
          <w:numId w:val="14"/>
        </w:numPr>
        <w:suppressAutoHyphens w:val="0"/>
        <w:autoSpaceDE w:val="0"/>
        <w:autoSpaceDN w:val="0"/>
        <w:adjustRightInd w:val="0"/>
        <w:rPr>
          <w:rFonts w:eastAsia="Calibri"/>
          <w:sz w:val="22"/>
          <w:szCs w:val="22"/>
        </w:rPr>
      </w:pPr>
      <w:r w:rsidRPr="00AF042A">
        <w:rPr>
          <w:rFonts w:eastAsia="Calibri"/>
          <w:sz w:val="22"/>
          <w:szCs w:val="22"/>
        </w:rPr>
        <w:t>Saper confrontare e descrivere in termini generali le principali tecnologie per un sistema di trasmissione digitale in banda base o in banda traslata.</w:t>
      </w:r>
    </w:p>
    <w:p w:rsidR="00AC73B3" w:rsidRPr="00AF042A" w:rsidRDefault="00AC73B3" w:rsidP="00AC73B3">
      <w:pPr>
        <w:numPr>
          <w:ilvl w:val="0"/>
          <w:numId w:val="14"/>
        </w:numPr>
        <w:suppressAutoHyphens w:val="0"/>
        <w:autoSpaceDE w:val="0"/>
        <w:autoSpaceDN w:val="0"/>
        <w:adjustRightInd w:val="0"/>
        <w:rPr>
          <w:rFonts w:eastAsia="Calibri"/>
          <w:sz w:val="22"/>
          <w:szCs w:val="22"/>
        </w:rPr>
      </w:pPr>
      <w:r w:rsidRPr="00AF042A">
        <w:rPr>
          <w:rFonts w:eastAsia="Calibri"/>
          <w:sz w:val="22"/>
          <w:szCs w:val="22"/>
        </w:rPr>
        <w:t>Saper confrontare e descrivere in termini generali le principali tecnologie per i sistemi di accesso e/o di interconnessione geografica a/tra reti.</w:t>
      </w:r>
    </w:p>
    <w:p w:rsidR="003F60E2" w:rsidRPr="00AF042A" w:rsidRDefault="003F60E2" w:rsidP="00AC73B3">
      <w:pPr>
        <w:ind w:right="1701"/>
        <w:jc w:val="center"/>
        <w:rPr>
          <w:rFonts w:eastAsia="Calibri"/>
          <w:sz w:val="22"/>
          <w:szCs w:val="22"/>
        </w:rPr>
      </w:pPr>
    </w:p>
    <w:p w:rsidR="00AC73B3" w:rsidRPr="00AF042A" w:rsidRDefault="00AC73B3" w:rsidP="00AC73B3">
      <w:pPr>
        <w:jc w:val="both"/>
        <w:rPr>
          <w:b/>
          <w:sz w:val="22"/>
          <w:szCs w:val="22"/>
        </w:rPr>
      </w:pPr>
      <w:r w:rsidRPr="00AF042A">
        <w:rPr>
          <w:b/>
          <w:sz w:val="22"/>
          <w:szCs w:val="22"/>
        </w:rPr>
        <w:t>Obiettivi trasversali e ruolo specifico della disciplina nel loro raggiungimento</w:t>
      </w:r>
    </w:p>
    <w:p w:rsidR="00AC73B3" w:rsidRPr="00AF042A" w:rsidRDefault="00AC73B3" w:rsidP="00AC73B3">
      <w:pPr>
        <w:numPr>
          <w:ilvl w:val="0"/>
          <w:numId w:val="15"/>
        </w:numPr>
        <w:rPr>
          <w:sz w:val="22"/>
          <w:szCs w:val="22"/>
        </w:rPr>
      </w:pPr>
      <w:r w:rsidRPr="00AF042A">
        <w:rPr>
          <w:sz w:val="22"/>
          <w:szCs w:val="22"/>
        </w:rPr>
        <w:t>Saper assumere un comportamento corretto e responsabile</w:t>
      </w:r>
    </w:p>
    <w:p w:rsidR="00AC73B3" w:rsidRPr="00AF042A" w:rsidRDefault="00AC73B3" w:rsidP="00AC73B3">
      <w:pPr>
        <w:numPr>
          <w:ilvl w:val="0"/>
          <w:numId w:val="15"/>
        </w:numPr>
        <w:rPr>
          <w:sz w:val="22"/>
          <w:szCs w:val="22"/>
        </w:rPr>
      </w:pPr>
      <w:r w:rsidRPr="00AF042A">
        <w:rPr>
          <w:sz w:val="22"/>
          <w:szCs w:val="22"/>
        </w:rPr>
        <w:t>Propensione al lavoro in gruppo a lavorare per obiettivi.</w:t>
      </w:r>
    </w:p>
    <w:p w:rsidR="00AC73B3" w:rsidRPr="00AF042A" w:rsidRDefault="00AC73B3" w:rsidP="00AC73B3">
      <w:pPr>
        <w:numPr>
          <w:ilvl w:val="0"/>
          <w:numId w:val="15"/>
        </w:numPr>
        <w:rPr>
          <w:sz w:val="22"/>
          <w:szCs w:val="22"/>
        </w:rPr>
      </w:pPr>
      <w:r w:rsidRPr="00AF042A">
        <w:rPr>
          <w:sz w:val="22"/>
          <w:szCs w:val="22"/>
        </w:rPr>
        <w:t>Saper partecipare ad una discussione in modo critico nel rispetto delle idee altrui.</w:t>
      </w:r>
    </w:p>
    <w:p w:rsidR="00AC73B3" w:rsidRPr="00AF042A" w:rsidRDefault="00AC73B3" w:rsidP="00AC73B3">
      <w:pPr>
        <w:numPr>
          <w:ilvl w:val="0"/>
          <w:numId w:val="15"/>
        </w:numPr>
        <w:rPr>
          <w:sz w:val="22"/>
          <w:szCs w:val="22"/>
        </w:rPr>
      </w:pPr>
      <w:r w:rsidRPr="00AF042A">
        <w:rPr>
          <w:sz w:val="22"/>
          <w:szCs w:val="22"/>
        </w:rPr>
        <w:t>Utilizzo sistematico del libro di testo.</w:t>
      </w:r>
    </w:p>
    <w:p w:rsidR="00AC73B3" w:rsidRPr="00AF042A" w:rsidRDefault="00AC73B3" w:rsidP="00AC73B3">
      <w:pPr>
        <w:numPr>
          <w:ilvl w:val="0"/>
          <w:numId w:val="15"/>
        </w:numPr>
        <w:rPr>
          <w:sz w:val="22"/>
          <w:szCs w:val="22"/>
        </w:rPr>
      </w:pPr>
      <w:r w:rsidRPr="00AF042A">
        <w:rPr>
          <w:sz w:val="22"/>
          <w:szCs w:val="22"/>
        </w:rPr>
        <w:t>Capacità di utilizzare in modo corretto il linguaggio tecnico specifico.</w:t>
      </w:r>
    </w:p>
    <w:p w:rsidR="00AC73B3" w:rsidRPr="00AF042A" w:rsidRDefault="00AC73B3" w:rsidP="00AC73B3">
      <w:pPr>
        <w:numPr>
          <w:ilvl w:val="0"/>
          <w:numId w:val="15"/>
        </w:numPr>
        <w:rPr>
          <w:sz w:val="22"/>
          <w:szCs w:val="22"/>
        </w:rPr>
      </w:pPr>
      <w:r w:rsidRPr="00AF042A">
        <w:rPr>
          <w:sz w:val="22"/>
          <w:szCs w:val="22"/>
        </w:rPr>
        <w:t>Capacità di rielaborazione personale ed eventualmente di approfondimento degli argomenti trattati a lezione.</w:t>
      </w:r>
    </w:p>
    <w:p w:rsidR="00AC73B3" w:rsidRPr="00AF042A" w:rsidRDefault="00AC73B3" w:rsidP="00AC73B3">
      <w:pPr>
        <w:numPr>
          <w:ilvl w:val="0"/>
          <w:numId w:val="15"/>
        </w:numPr>
        <w:rPr>
          <w:sz w:val="22"/>
          <w:szCs w:val="22"/>
        </w:rPr>
      </w:pPr>
      <w:r w:rsidRPr="00AF042A">
        <w:rPr>
          <w:sz w:val="22"/>
          <w:szCs w:val="22"/>
        </w:rPr>
        <w:t>Capacità di integrare le conoscenze apprese in altre discipline.</w:t>
      </w:r>
    </w:p>
    <w:p w:rsidR="00FD42FC" w:rsidRDefault="00214CF0" w:rsidP="00214CF0">
      <w:pPr>
        <w:ind w:right="1701"/>
        <w:jc w:val="center"/>
        <w:rPr>
          <w:b/>
          <w:sz w:val="22"/>
          <w:szCs w:val="22"/>
        </w:rPr>
      </w:pPr>
      <w:r w:rsidRPr="00AF042A">
        <w:rPr>
          <w:b/>
          <w:sz w:val="22"/>
          <w:szCs w:val="22"/>
        </w:rPr>
        <w:lastRenderedPageBreak/>
        <w:t>PROGRAMMA SVOLTO</w:t>
      </w:r>
    </w:p>
    <w:p w:rsidR="008C1A39" w:rsidRPr="008C1A39" w:rsidRDefault="008C1A39" w:rsidP="008C1A39">
      <w:pPr>
        <w:pStyle w:val="Testonormale1"/>
        <w:ind w:left="360"/>
        <w:rPr>
          <w:rFonts w:cs="Times New Roman"/>
          <w:b/>
          <w:sz w:val="22"/>
          <w:szCs w:val="22"/>
        </w:rPr>
      </w:pPr>
    </w:p>
    <w:p w:rsidR="00FD42FC" w:rsidRPr="00AF042A" w:rsidRDefault="008C1A39">
      <w:pPr>
        <w:pStyle w:val="Testonormale1"/>
        <w:numPr>
          <w:ilvl w:val="0"/>
          <w:numId w:val="5"/>
        </w:numPr>
        <w:rPr>
          <w:rFonts w:cs="Times New Roman"/>
          <w:b/>
          <w:sz w:val="22"/>
          <w:szCs w:val="22"/>
        </w:rPr>
      </w:pPr>
      <w:r>
        <w:rPr>
          <w:b/>
          <w:sz w:val="22"/>
          <w:szCs w:val="22"/>
        </w:rPr>
        <w:t xml:space="preserve">MODULO 1: </w:t>
      </w:r>
      <w:r w:rsidR="00FD42FC" w:rsidRPr="00AF042A">
        <w:rPr>
          <w:rFonts w:eastAsia="MS Mincho" w:cs="Times New Roman"/>
          <w:b/>
          <w:sz w:val="22"/>
          <w:szCs w:val="22"/>
        </w:rPr>
        <w:t>Protocolli</w:t>
      </w:r>
      <w:r w:rsidR="00FD42FC" w:rsidRPr="00AF042A">
        <w:rPr>
          <w:rFonts w:cs="Times New Roman"/>
          <w:b/>
          <w:sz w:val="22"/>
          <w:szCs w:val="22"/>
        </w:rPr>
        <w:t xml:space="preserve"> e architetture di rete</w:t>
      </w:r>
    </w:p>
    <w:p w:rsidR="002F213D" w:rsidRDefault="00FD42FC" w:rsidP="002F213D">
      <w:pPr>
        <w:pStyle w:val="Testonormale1"/>
        <w:ind w:left="360"/>
        <w:rPr>
          <w:rFonts w:cs="Times New Roman"/>
          <w:sz w:val="22"/>
          <w:szCs w:val="22"/>
        </w:rPr>
      </w:pPr>
      <w:r w:rsidRPr="00AF042A">
        <w:rPr>
          <w:rFonts w:cs="Times New Roman"/>
          <w:sz w:val="22"/>
          <w:szCs w:val="22"/>
        </w:rPr>
        <w:t>Modello di riferimento OSI (Open System Interconnection</w:t>
      </w:r>
      <w:r w:rsidR="002F213D">
        <w:rPr>
          <w:rFonts w:cs="Times New Roman"/>
          <w:sz w:val="22"/>
          <w:szCs w:val="22"/>
        </w:rPr>
        <w:t>)</w:t>
      </w:r>
    </w:p>
    <w:p w:rsidR="00605602" w:rsidRDefault="00314DA0" w:rsidP="00314DA0">
      <w:pPr>
        <w:suppressAutoHyphens w:val="0"/>
        <w:autoSpaceDE w:val="0"/>
        <w:autoSpaceDN w:val="0"/>
        <w:adjustRightInd w:val="0"/>
        <w:ind w:left="360" w:firstLine="4"/>
        <w:rPr>
          <w:bCs/>
          <w:color w:val="000000"/>
          <w:sz w:val="22"/>
          <w:szCs w:val="22"/>
        </w:rPr>
      </w:pPr>
      <w:r>
        <w:rPr>
          <w:rFonts w:eastAsia="Microsoft YaHei"/>
          <w:sz w:val="22"/>
          <w:szCs w:val="22"/>
          <w:u w:val="words"/>
          <w:lang w:eastAsia="it-IT"/>
        </w:rPr>
        <w:t>P</w:t>
      </w:r>
      <w:r w:rsidRPr="00314DA0">
        <w:rPr>
          <w:rFonts w:eastAsia="Microsoft YaHei"/>
          <w:sz w:val="22"/>
          <w:szCs w:val="22"/>
          <w:lang w:eastAsia="it-IT"/>
        </w:rPr>
        <w:t>rotocolli connection-oriented e connectionless;</w:t>
      </w:r>
      <w:r>
        <w:rPr>
          <w:rFonts w:eastAsia="Microsoft YaHei"/>
          <w:sz w:val="22"/>
          <w:szCs w:val="22"/>
          <w:lang w:eastAsia="it-IT"/>
        </w:rPr>
        <w:t xml:space="preserve"> </w:t>
      </w:r>
      <w:r>
        <w:rPr>
          <w:bCs/>
          <w:color w:val="000000"/>
          <w:sz w:val="22"/>
          <w:szCs w:val="22"/>
        </w:rPr>
        <w:t>m</w:t>
      </w:r>
      <w:r w:rsidR="00605602" w:rsidRPr="00605602">
        <w:rPr>
          <w:bCs/>
          <w:color w:val="000000"/>
          <w:sz w:val="22"/>
          <w:szCs w:val="22"/>
        </w:rPr>
        <w:t xml:space="preserve">odalità di instradamento nella commutazione di pacchetto: </w:t>
      </w:r>
      <w:r w:rsidR="002F213D" w:rsidRPr="00605602">
        <w:rPr>
          <w:bCs/>
          <w:color w:val="000000"/>
          <w:sz w:val="22"/>
          <w:szCs w:val="22"/>
        </w:rPr>
        <w:t>Datagram</w:t>
      </w:r>
      <w:r w:rsidR="00605602" w:rsidRPr="00605602">
        <w:rPr>
          <w:bCs/>
          <w:color w:val="000000"/>
          <w:sz w:val="22"/>
          <w:szCs w:val="22"/>
        </w:rPr>
        <w:t xml:space="preserve"> e Virtual Circuit</w:t>
      </w:r>
    </w:p>
    <w:p w:rsidR="00FD42FC" w:rsidRDefault="00DD4FA3" w:rsidP="008C2119">
      <w:pPr>
        <w:pStyle w:val="Testonormale1"/>
        <w:ind w:left="360"/>
        <w:rPr>
          <w:rFonts w:cs="Times New Roman"/>
          <w:sz w:val="22"/>
          <w:szCs w:val="22"/>
        </w:rPr>
      </w:pPr>
      <w:r w:rsidRPr="00AF042A">
        <w:rPr>
          <w:rFonts w:cs="Times New Roman"/>
          <w:sz w:val="22"/>
          <w:szCs w:val="22"/>
        </w:rPr>
        <w:t xml:space="preserve">Architettura della </w:t>
      </w:r>
      <w:r w:rsidR="00FD42FC" w:rsidRPr="00AF042A">
        <w:rPr>
          <w:rFonts w:cs="Times New Roman"/>
          <w:sz w:val="22"/>
          <w:szCs w:val="22"/>
        </w:rPr>
        <w:t xml:space="preserve">suite </w:t>
      </w:r>
      <w:r w:rsidR="005B4321" w:rsidRPr="00AF042A">
        <w:rPr>
          <w:rFonts w:cs="Times New Roman"/>
          <w:sz w:val="22"/>
          <w:szCs w:val="22"/>
        </w:rPr>
        <w:t xml:space="preserve">di protocolli </w:t>
      </w:r>
      <w:r w:rsidR="00FD42FC" w:rsidRPr="00AF042A">
        <w:rPr>
          <w:rFonts w:cs="Times New Roman"/>
          <w:sz w:val="22"/>
          <w:szCs w:val="22"/>
        </w:rPr>
        <w:t>TCP/IP.</w:t>
      </w:r>
    </w:p>
    <w:p w:rsidR="00605602" w:rsidRPr="002F213D" w:rsidRDefault="00605602" w:rsidP="002F213D">
      <w:pPr>
        <w:ind w:left="426"/>
        <w:rPr>
          <w:sz w:val="22"/>
          <w:szCs w:val="22"/>
        </w:rPr>
      </w:pPr>
      <w:r w:rsidRPr="002F213D">
        <w:rPr>
          <w:rFonts w:cs="Helvetica 95 Black"/>
          <w:bCs/>
          <w:color w:val="000000"/>
          <w:sz w:val="23"/>
          <w:szCs w:val="23"/>
        </w:rPr>
        <w:t>Identificazione dei protocolli e dei servizi</w:t>
      </w:r>
      <w:r w:rsidR="002F213D">
        <w:rPr>
          <w:rFonts w:cs="Helvetica 95 Black"/>
          <w:bCs/>
          <w:color w:val="000000"/>
          <w:sz w:val="23"/>
          <w:szCs w:val="23"/>
        </w:rPr>
        <w:t xml:space="preserve">. </w:t>
      </w:r>
      <w:r w:rsidRPr="002F213D">
        <w:rPr>
          <w:rFonts w:cs="Helvetica 95 Black"/>
          <w:bCs/>
          <w:color w:val="000000"/>
          <w:sz w:val="23"/>
          <w:szCs w:val="23"/>
        </w:rPr>
        <w:t>Architettura client-server</w:t>
      </w:r>
    </w:p>
    <w:p w:rsidR="00605602" w:rsidRDefault="00EB5FF2" w:rsidP="008C2119">
      <w:pPr>
        <w:pStyle w:val="Testonormale1"/>
        <w:ind w:left="360"/>
        <w:rPr>
          <w:rFonts w:cs="Times New Roman"/>
          <w:sz w:val="22"/>
          <w:szCs w:val="22"/>
        </w:rPr>
      </w:pPr>
      <w:r w:rsidRPr="00AF042A">
        <w:rPr>
          <w:rFonts w:cs="Times New Roman"/>
          <w:sz w:val="22"/>
          <w:szCs w:val="22"/>
        </w:rPr>
        <w:t xml:space="preserve">Classificazione </w:t>
      </w:r>
      <w:r w:rsidR="005B4321" w:rsidRPr="00AF042A">
        <w:rPr>
          <w:rFonts w:cs="Times New Roman"/>
          <w:sz w:val="22"/>
          <w:szCs w:val="22"/>
        </w:rPr>
        <w:t xml:space="preserve">e funzioni </w:t>
      </w:r>
      <w:r w:rsidRPr="00AF042A">
        <w:rPr>
          <w:rFonts w:cs="Times New Roman"/>
          <w:sz w:val="22"/>
          <w:szCs w:val="22"/>
        </w:rPr>
        <w:t xml:space="preserve">dei </w:t>
      </w:r>
      <w:r w:rsidR="005B4321" w:rsidRPr="00AF042A">
        <w:rPr>
          <w:rFonts w:cs="Times New Roman"/>
          <w:sz w:val="22"/>
          <w:szCs w:val="22"/>
        </w:rPr>
        <w:t xml:space="preserve">principali </w:t>
      </w:r>
      <w:r w:rsidR="00FD42FC" w:rsidRPr="00AF042A">
        <w:rPr>
          <w:rFonts w:cs="Times New Roman"/>
          <w:sz w:val="22"/>
          <w:szCs w:val="22"/>
        </w:rPr>
        <w:t>protocolli dello strato di applicazione: HTTP/HTTPS, FTP, TF</w:t>
      </w:r>
      <w:r w:rsidR="00314DA0">
        <w:rPr>
          <w:rFonts w:cs="Times New Roman"/>
          <w:sz w:val="22"/>
          <w:szCs w:val="22"/>
        </w:rPr>
        <w:t>TP, TELNET, SSH, DNS, DHCP</w:t>
      </w:r>
      <w:r w:rsidR="00605602">
        <w:rPr>
          <w:rFonts w:cs="Times New Roman"/>
          <w:sz w:val="22"/>
          <w:szCs w:val="22"/>
        </w:rPr>
        <w:t>, RTP</w:t>
      </w:r>
    </w:p>
    <w:p w:rsidR="00DD4FA3" w:rsidRPr="00AF042A" w:rsidRDefault="00FD42FC" w:rsidP="008C2119">
      <w:pPr>
        <w:pStyle w:val="Testonormale1"/>
        <w:ind w:left="360"/>
        <w:rPr>
          <w:rFonts w:cs="Times New Roman"/>
          <w:sz w:val="22"/>
          <w:szCs w:val="22"/>
        </w:rPr>
      </w:pPr>
      <w:r w:rsidRPr="00AF042A">
        <w:rPr>
          <w:rFonts w:cs="Times New Roman"/>
          <w:sz w:val="22"/>
          <w:szCs w:val="22"/>
        </w:rPr>
        <w:t>Protocolli dello strato di trasporto: funzione</w:t>
      </w:r>
      <w:r w:rsidR="00824A09" w:rsidRPr="00AF042A">
        <w:rPr>
          <w:rFonts w:cs="Times New Roman"/>
          <w:sz w:val="22"/>
          <w:szCs w:val="22"/>
        </w:rPr>
        <w:t>,</w:t>
      </w:r>
      <w:r w:rsidRPr="00AF042A">
        <w:rPr>
          <w:rFonts w:cs="Times New Roman"/>
          <w:sz w:val="22"/>
          <w:szCs w:val="22"/>
        </w:rPr>
        <w:t xml:space="preserve"> campi di impiego dei protocolli TCP e UDP, principali campi dell’header</w:t>
      </w:r>
      <w:r w:rsidR="00314DA0">
        <w:rPr>
          <w:rFonts w:cs="Times New Roman"/>
          <w:sz w:val="22"/>
          <w:szCs w:val="22"/>
        </w:rPr>
        <w:t xml:space="preserve"> TCP e UDP</w:t>
      </w:r>
      <w:r w:rsidRPr="00AF042A">
        <w:rPr>
          <w:rFonts w:cs="Times New Roman"/>
          <w:sz w:val="22"/>
          <w:szCs w:val="22"/>
        </w:rPr>
        <w:t>, funzione dei port number.</w:t>
      </w:r>
    </w:p>
    <w:p w:rsidR="005B4321" w:rsidRPr="00AF042A" w:rsidRDefault="005B4321" w:rsidP="008C2119">
      <w:pPr>
        <w:pStyle w:val="Testonormale1"/>
        <w:ind w:left="360"/>
        <w:rPr>
          <w:rFonts w:cs="Times New Roman"/>
          <w:sz w:val="22"/>
          <w:szCs w:val="22"/>
        </w:rPr>
      </w:pPr>
      <w:r w:rsidRPr="00AF042A">
        <w:rPr>
          <w:rFonts w:cs="Times New Roman"/>
          <w:sz w:val="22"/>
          <w:szCs w:val="22"/>
        </w:rPr>
        <w:t xml:space="preserve">Utilizzo di base dell'analizzatore di protocollo Wireshark; </w:t>
      </w:r>
    </w:p>
    <w:p w:rsidR="002F213D" w:rsidRPr="00AF042A" w:rsidRDefault="005B4321" w:rsidP="008C2119">
      <w:pPr>
        <w:pStyle w:val="Testonormale1"/>
        <w:ind w:left="360"/>
        <w:rPr>
          <w:rFonts w:cs="Times New Roman"/>
          <w:sz w:val="22"/>
          <w:szCs w:val="22"/>
        </w:rPr>
      </w:pPr>
      <w:r w:rsidRPr="00AF042A">
        <w:rPr>
          <w:rFonts w:cs="Times New Roman"/>
          <w:sz w:val="22"/>
          <w:szCs w:val="22"/>
        </w:rPr>
        <w:t>Topologia fisica e logica di una rete</w:t>
      </w:r>
      <w:r w:rsidR="002F213D">
        <w:rPr>
          <w:rFonts w:cs="Times New Roman"/>
          <w:sz w:val="22"/>
          <w:szCs w:val="22"/>
        </w:rPr>
        <w:t>.</w:t>
      </w:r>
    </w:p>
    <w:p w:rsidR="00FD42FC" w:rsidRPr="00AF042A" w:rsidRDefault="008C1A39">
      <w:pPr>
        <w:pStyle w:val="Testonormale1"/>
        <w:numPr>
          <w:ilvl w:val="0"/>
          <w:numId w:val="5"/>
        </w:numPr>
        <w:rPr>
          <w:rFonts w:cs="Times New Roman"/>
          <w:b/>
          <w:sz w:val="22"/>
          <w:szCs w:val="22"/>
          <w:lang w:val="en-GB"/>
        </w:rPr>
      </w:pPr>
      <w:r>
        <w:rPr>
          <w:b/>
          <w:sz w:val="22"/>
          <w:szCs w:val="22"/>
        </w:rPr>
        <w:t xml:space="preserve">MODULO 2: </w:t>
      </w:r>
      <w:r w:rsidR="00FD42FC" w:rsidRPr="00AF042A">
        <w:rPr>
          <w:rFonts w:eastAsia="MS Mincho" w:cs="Times New Roman"/>
          <w:b/>
          <w:sz w:val="22"/>
          <w:szCs w:val="22"/>
          <w:lang w:val="en-GB"/>
        </w:rPr>
        <w:t>Local</w:t>
      </w:r>
      <w:r w:rsidR="00FD42FC" w:rsidRPr="00AF042A">
        <w:rPr>
          <w:rFonts w:cs="Times New Roman"/>
          <w:b/>
          <w:sz w:val="22"/>
          <w:szCs w:val="22"/>
          <w:lang w:val="en-GB"/>
        </w:rPr>
        <w:t xml:space="preserve"> Area Network (LAN)</w:t>
      </w:r>
    </w:p>
    <w:p w:rsidR="00FD42FC" w:rsidRPr="00AF042A" w:rsidRDefault="00FD42FC" w:rsidP="008C2119">
      <w:pPr>
        <w:ind w:left="360" w:right="1701"/>
        <w:rPr>
          <w:sz w:val="22"/>
          <w:szCs w:val="22"/>
        </w:rPr>
      </w:pPr>
      <w:r w:rsidRPr="00AF042A">
        <w:rPr>
          <w:sz w:val="22"/>
          <w:szCs w:val="22"/>
        </w:rPr>
        <w:t>Classificazione</w:t>
      </w:r>
      <w:r w:rsidR="001C26BB">
        <w:rPr>
          <w:sz w:val="22"/>
          <w:szCs w:val="22"/>
        </w:rPr>
        <w:t xml:space="preserve"> delle reti: definizione di LAN</w:t>
      </w:r>
      <w:r w:rsidRPr="00AF042A">
        <w:rPr>
          <w:sz w:val="22"/>
          <w:szCs w:val="22"/>
        </w:rPr>
        <w:t>, MAN, WAN, Internet, Intranet, Extranet.</w:t>
      </w:r>
    </w:p>
    <w:p w:rsidR="00D44BAF" w:rsidRPr="00AF042A" w:rsidRDefault="00D44BAF" w:rsidP="008C2119">
      <w:pPr>
        <w:ind w:left="360" w:right="1701"/>
        <w:rPr>
          <w:sz w:val="22"/>
          <w:szCs w:val="22"/>
        </w:rPr>
      </w:pPr>
      <w:r w:rsidRPr="00AF042A">
        <w:rPr>
          <w:sz w:val="22"/>
          <w:szCs w:val="22"/>
        </w:rPr>
        <w:t xml:space="preserve">Topologie, mezzi trasmissivi, metodi di </w:t>
      </w:r>
      <w:r w:rsidR="008C1A39">
        <w:rPr>
          <w:sz w:val="22"/>
          <w:szCs w:val="22"/>
        </w:rPr>
        <w:t>accesso multiplo</w:t>
      </w:r>
      <w:r w:rsidR="006351F8" w:rsidRPr="00AF042A">
        <w:rPr>
          <w:sz w:val="22"/>
          <w:szCs w:val="22"/>
        </w:rPr>
        <w:t>.</w:t>
      </w:r>
    </w:p>
    <w:p w:rsidR="00855510" w:rsidRPr="00AF042A" w:rsidRDefault="00855510" w:rsidP="00855510">
      <w:pPr>
        <w:ind w:left="360" w:right="1701"/>
        <w:rPr>
          <w:sz w:val="22"/>
          <w:szCs w:val="22"/>
        </w:rPr>
      </w:pPr>
      <w:r w:rsidRPr="00AF042A">
        <w:rPr>
          <w:sz w:val="22"/>
          <w:szCs w:val="22"/>
        </w:rPr>
        <w:t>Architettura dei protocolli delle LAN Ethernet: strato MAC; struttura di un frame Ethernet</w:t>
      </w:r>
      <w:r w:rsidR="008E035E">
        <w:rPr>
          <w:sz w:val="22"/>
          <w:szCs w:val="22"/>
        </w:rPr>
        <w:t xml:space="preserve"> II e IEEE 802.3</w:t>
      </w:r>
      <w:r w:rsidRPr="00AF042A">
        <w:rPr>
          <w:sz w:val="22"/>
          <w:szCs w:val="22"/>
        </w:rPr>
        <w:t xml:space="preserve">; indirizzi MAC; </w:t>
      </w:r>
      <w:r w:rsidR="008E035E">
        <w:rPr>
          <w:sz w:val="22"/>
          <w:szCs w:val="22"/>
        </w:rPr>
        <w:t xml:space="preserve">protocollo ARP, </w:t>
      </w:r>
      <w:r w:rsidRPr="00AF042A">
        <w:rPr>
          <w:sz w:val="22"/>
          <w:szCs w:val="22"/>
        </w:rPr>
        <w:t>cenni su</w:t>
      </w:r>
      <w:r w:rsidR="002B0575" w:rsidRPr="00AF042A">
        <w:rPr>
          <w:sz w:val="22"/>
          <w:szCs w:val="22"/>
        </w:rPr>
        <w:t>l protocollo</w:t>
      </w:r>
      <w:r w:rsidRPr="00AF042A">
        <w:rPr>
          <w:sz w:val="22"/>
          <w:szCs w:val="22"/>
        </w:rPr>
        <w:t xml:space="preserve"> LLC</w:t>
      </w:r>
    </w:p>
    <w:p w:rsidR="00523F14" w:rsidRDefault="0044743B" w:rsidP="00FB115F">
      <w:pPr>
        <w:ind w:left="360"/>
        <w:rPr>
          <w:color w:val="000000"/>
          <w:sz w:val="22"/>
          <w:szCs w:val="22"/>
          <w:lang w:eastAsia="it-IT"/>
        </w:rPr>
      </w:pPr>
      <w:r w:rsidRPr="00AF042A">
        <w:rPr>
          <w:color w:val="000000"/>
          <w:sz w:val="22"/>
          <w:szCs w:val="22"/>
          <w:lang w:eastAsia="it-IT"/>
        </w:rPr>
        <w:t>Cablaggio strutturato</w:t>
      </w:r>
      <w:r w:rsidR="006351F8">
        <w:rPr>
          <w:color w:val="000000"/>
          <w:sz w:val="22"/>
          <w:szCs w:val="22"/>
          <w:lang w:eastAsia="it-IT"/>
        </w:rPr>
        <w:t>.</w:t>
      </w:r>
    </w:p>
    <w:p w:rsidR="00523F14" w:rsidRPr="00AF042A" w:rsidRDefault="008C1A39" w:rsidP="00523F14">
      <w:pPr>
        <w:pStyle w:val="Testonormale1"/>
        <w:numPr>
          <w:ilvl w:val="0"/>
          <w:numId w:val="5"/>
        </w:numPr>
        <w:rPr>
          <w:rFonts w:cs="Times New Roman"/>
          <w:b/>
          <w:sz w:val="22"/>
          <w:szCs w:val="22"/>
          <w:lang w:val="en-GB"/>
        </w:rPr>
      </w:pPr>
      <w:r>
        <w:rPr>
          <w:b/>
          <w:sz w:val="22"/>
          <w:szCs w:val="22"/>
        </w:rPr>
        <w:t xml:space="preserve">MODULO 3: </w:t>
      </w:r>
      <w:r w:rsidR="00523F14" w:rsidRPr="00AF042A">
        <w:rPr>
          <w:rFonts w:eastAsia="MS Mincho" w:cs="Times New Roman"/>
          <w:b/>
          <w:sz w:val="22"/>
          <w:szCs w:val="22"/>
          <w:lang w:val="en-GB"/>
        </w:rPr>
        <w:t>Local</w:t>
      </w:r>
      <w:r w:rsidR="00523F14" w:rsidRPr="00AF042A">
        <w:rPr>
          <w:rFonts w:cs="Times New Roman"/>
          <w:b/>
          <w:sz w:val="22"/>
          <w:szCs w:val="22"/>
          <w:lang w:val="en-GB"/>
        </w:rPr>
        <w:t xml:space="preserve"> Area Network (LAN)</w:t>
      </w:r>
    </w:p>
    <w:p w:rsidR="008C1A39" w:rsidRDefault="008C1A39" w:rsidP="00721907">
      <w:pPr>
        <w:suppressAutoHyphens w:val="0"/>
        <w:ind w:left="360"/>
        <w:rPr>
          <w:color w:val="000000"/>
          <w:sz w:val="22"/>
          <w:szCs w:val="22"/>
          <w:lang w:eastAsia="it-IT"/>
        </w:rPr>
      </w:pPr>
      <w:r>
        <w:rPr>
          <w:sz w:val="22"/>
          <w:szCs w:val="22"/>
        </w:rPr>
        <w:t>S</w:t>
      </w:r>
      <w:r w:rsidRPr="00AF042A">
        <w:rPr>
          <w:sz w:val="22"/>
          <w:szCs w:val="22"/>
        </w:rPr>
        <w:t xml:space="preserve">tandard </w:t>
      </w:r>
      <w:r>
        <w:rPr>
          <w:sz w:val="22"/>
          <w:szCs w:val="22"/>
        </w:rPr>
        <w:t xml:space="preserve">e tecnologie </w:t>
      </w:r>
      <w:r w:rsidRPr="00AF042A">
        <w:rPr>
          <w:sz w:val="22"/>
          <w:szCs w:val="22"/>
        </w:rPr>
        <w:t>per le LAN</w:t>
      </w:r>
      <w:r>
        <w:rPr>
          <w:sz w:val="22"/>
          <w:szCs w:val="22"/>
        </w:rPr>
        <w:t xml:space="preserve"> </w:t>
      </w:r>
      <w:r w:rsidRPr="00AF042A">
        <w:rPr>
          <w:sz w:val="22"/>
          <w:szCs w:val="22"/>
        </w:rPr>
        <w:t>Ethernet - IEEE 802.3</w:t>
      </w:r>
    </w:p>
    <w:p w:rsidR="00721907" w:rsidRPr="00AF042A" w:rsidRDefault="00721907" w:rsidP="00721907">
      <w:pPr>
        <w:suppressAutoHyphens w:val="0"/>
        <w:ind w:left="360"/>
        <w:rPr>
          <w:color w:val="000000"/>
          <w:sz w:val="22"/>
          <w:szCs w:val="22"/>
          <w:lang w:eastAsia="it-IT"/>
        </w:rPr>
      </w:pPr>
      <w:r w:rsidRPr="00AF042A">
        <w:rPr>
          <w:color w:val="000000"/>
          <w:sz w:val="22"/>
          <w:szCs w:val="22"/>
          <w:lang w:eastAsia="it-IT"/>
        </w:rPr>
        <w:t>A</w:t>
      </w:r>
      <w:r w:rsidRPr="00D340F1">
        <w:rPr>
          <w:color w:val="000000"/>
          <w:sz w:val="22"/>
          <w:szCs w:val="22"/>
          <w:lang w:eastAsia="it-IT"/>
        </w:rPr>
        <w:t>pp</w:t>
      </w:r>
      <w:r w:rsidRPr="00AF042A">
        <w:rPr>
          <w:color w:val="000000"/>
          <w:sz w:val="22"/>
          <w:szCs w:val="22"/>
          <w:lang w:eastAsia="it-IT"/>
        </w:rPr>
        <w:t>arati per LAN E</w:t>
      </w:r>
      <w:r w:rsidRPr="00D340F1">
        <w:rPr>
          <w:color w:val="000000"/>
          <w:sz w:val="22"/>
          <w:szCs w:val="22"/>
          <w:lang w:eastAsia="it-IT"/>
        </w:rPr>
        <w:t xml:space="preserve">thernet: </w:t>
      </w:r>
      <w:r w:rsidRPr="00AF042A">
        <w:rPr>
          <w:color w:val="000000"/>
          <w:sz w:val="22"/>
          <w:szCs w:val="22"/>
          <w:lang w:eastAsia="it-IT"/>
        </w:rPr>
        <w:t xml:space="preserve">principio di funzionamento di hub, switch non amministrabili e amministrabili; </w:t>
      </w:r>
      <w:r w:rsidRPr="00D340F1">
        <w:rPr>
          <w:color w:val="000000"/>
          <w:sz w:val="22"/>
          <w:szCs w:val="22"/>
          <w:lang w:eastAsia="it-IT"/>
        </w:rPr>
        <w:t xml:space="preserve"> </w:t>
      </w:r>
    </w:p>
    <w:p w:rsidR="009600D6" w:rsidRDefault="00721907" w:rsidP="00721907">
      <w:pPr>
        <w:ind w:left="360"/>
        <w:rPr>
          <w:color w:val="000000"/>
          <w:sz w:val="22"/>
          <w:szCs w:val="22"/>
          <w:lang w:eastAsia="it-IT"/>
        </w:rPr>
      </w:pPr>
      <w:r w:rsidRPr="00D340F1">
        <w:rPr>
          <w:color w:val="000000"/>
          <w:sz w:val="22"/>
          <w:szCs w:val="22"/>
          <w:lang w:eastAsia="it-IT"/>
        </w:rPr>
        <w:t>PoE</w:t>
      </w:r>
      <w:r w:rsidRPr="00AF042A">
        <w:rPr>
          <w:color w:val="000000"/>
          <w:sz w:val="22"/>
          <w:szCs w:val="22"/>
          <w:lang w:eastAsia="it-IT"/>
        </w:rPr>
        <w:t xml:space="preserve"> (Power over Ethernet)</w:t>
      </w:r>
      <w:r w:rsidRPr="00D340F1">
        <w:rPr>
          <w:color w:val="000000"/>
          <w:sz w:val="22"/>
          <w:szCs w:val="22"/>
          <w:lang w:eastAsia="it-IT"/>
        </w:rPr>
        <w:t xml:space="preserve">; </w:t>
      </w:r>
      <w:r w:rsidRPr="00AF042A">
        <w:rPr>
          <w:color w:val="000000"/>
          <w:sz w:val="22"/>
          <w:szCs w:val="22"/>
          <w:lang w:eastAsia="it-IT"/>
        </w:rPr>
        <w:t xml:space="preserve">cenni su </w:t>
      </w:r>
      <w:r>
        <w:rPr>
          <w:color w:val="000000"/>
          <w:sz w:val="22"/>
          <w:szCs w:val="22"/>
          <w:lang w:eastAsia="it-IT"/>
        </w:rPr>
        <w:t xml:space="preserve">multilayer switch. </w:t>
      </w:r>
    </w:p>
    <w:p w:rsidR="00721907" w:rsidRDefault="009600D6" w:rsidP="00721907">
      <w:pPr>
        <w:ind w:left="360"/>
        <w:rPr>
          <w:color w:val="000000"/>
          <w:sz w:val="22"/>
          <w:szCs w:val="22"/>
          <w:lang w:eastAsia="it-IT"/>
        </w:rPr>
      </w:pPr>
      <w:r>
        <w:rPr>
          <w:color w:val="000000"/>
          <w:sz w:val="22"/>
          <w:szCs w:val="22"/>
          <w:lang w:eastAsia="it-IT"/>
        </w:rPr>
        <w:t xml:space="preserve">Politiche di sicurezza </w:t>
      </w:r>
      <w:r w:rsidR="00721907">
        <w:rPr>
          <w:color w:val="000000"/>
          <w:sz w:val="22"/>
          <w:szCs w:val="22"/>
          <w:lang w:eastAsia="it-IT"/>
        </w:rPr>
        <w:t xml:space="preserve">a livello </w:t>
      </w:r>
      <w:r w:rsidR="006351F8">
        <w:rPr>
          <w:color w:val="000000"/>
          <w:sz w:val="22"/>
          <w:szCs w:val="22"/>
          <w:lang w:eastAsia="it-IT"/>
        </w:rPr>
        <w:t>2 OSI</w:t>
      </w:r>
    </w:p>
    <w:p w:rsidR="00721907" w:rsidRDefault="00721907" w:rsidP="00721907">
      <w:pPr>
        <w:ind w:left="360"/>
        <w:rPr>
          <w:color w:val="000000"/>
          <w:sz w:val="22"/>
          <w:szCs w:val="22"/>
          <w:lang w:eastAsia="it-IT"/>
        </w:rPr>
      </w:pPr>
      <w:r w:rsidRPr="00AF042A">
        <w:rPr>
          <w:color w:val="000000"/>
          <w:sz w:val="22"/>
          <w:szCs w:val="22"/>
          <w:lang w:eastAsia="it-IT"/>
        </w:rPr>
        <w:t>VLAN (Virtual LAN): definizione, impieghi, principi generali sulla configurazione delle VLAN</w:t>
      </w:r>
      <w:r w:rsidR="009600D6">
        <w:rPr>
          <w:color w:val="000000"/>
          <w:sz w:val="22"/>
          <w:szCs w:val="22"/>
          <w:lang w:eastAsia="it-IT"/>
        </w:rPr>
        <w:t xml:space="preserve"> con switch amministrabili</w:t>
      </w:r>
      <w:r w:rsidRPr="00AF042A">
        <w:rPr>
          <w:color w:val="000000"/>
          <w:sz w:val="22"/>
          <w:szCs w:val="22"/>
          <w:lang w:eastAsia="it-IT"/>
        </w:rPr>
        <w:t>.</w:t>
      </w:r>
    </w:p>
    <w:p w:rsidR="009600D6" w:rsidRPr="001C26BB" w:rsidRDefault="00721907" w:rsidP="001C26BB">
      <w:pPr>
        <w:suppressAutoHyphens w:val="0"/>
        <w:autoSpaceDE w:val="0"/>
        <w:autoSpaceDN w:val="0"/>
        <w:adjustRightInd w:val="0"/>
        <w:ind w:left="360"/>
        <w:rPr>
          <w:color w:val="000000"/>
          <w:sz w:val="22"/>
          <w:szCs w:val="22"/>
          <w:lang w:eastAsia="it-IT"/>
        </w:rPr>
      </w:pPr>
      <w:r w:rsidRPr="009600D6">
        <w:rPr>
          <w:color w:val="000000"/>
          <w:sz w:val="22"/>
          <w:szCs w:val="22"/>
          <w:lang w:eastAsia="it-IT"/>
        </w:rPr>
        <w:t>B</w:t>
      </w:r>
      <w:r w:rsidR="005132C2" w:rsidRPr="009600D6">
        <w:rPr>
          <w:color w:val="000000"/>
          <w:sz w:val="22"/>
          <w:szCs w:val="22"/>
          <w:lang w:eastAsia="it-IT"/>
        </w:rPr>
        <w:t>it rate e symbol rate;</w:t>
      </w:r>
      <w:r w:rsidR="001C26BB">
        <w:rPr>
          <w:color w:val="000000"/>
          <w:sz w:val="22"/>
          <w:szCs w:val="22"/>
          <w:lang w:eastAsia="it-IT"/>
        </w:rPr>
        <w:t xml:space="preserve"> </w:t>
      </w:r>
      <w:r w:rsidR="009600D6" w:rsidRPr="009600D6">
        <w:rPr>
          <w:rFonts w:eastAsia="Microsoft YaHei"/>
          <w:sz w:val="22"/>
          <w:szCs w:val="22"/>
          <w:lang w:eastAsia="it-IT"/>
        </w:rPr>
        <w:t xml:space="preserve">classificazione dei Codici di linea </w:t>
      </w:r>
      <w:r w:rsidR="005132C2" w:rsidRPr="009600D6">
        <w:rPr>
          <w:color w:val="000000"/>
          <w:sz w:val="22"/>
          <w:szCs w:val="22"/>
          <w:lang w:eastAsia="it-IT"/>
        </w:rPr>
        <w:t>impiegati nelle LAN Ethernet</w:t>
      </w:r>
      <w:r w:rsidR="009600D6" w:rsidRPr="009600D6">
        <w:rPr>
          <w:color w:val="000000"/>
          <w:sz w:val="22"/>
          <w:szCs w:val="22"/>
          <w:lang w:eastAsia="it-IT"/>
        </w:rPr>
        <w:t>;</w:t>
      </w:r>
    </w:p>
    <w:p w:rsidR="009600D6" w:rsidRDefault="00721907" w:rsidP="00D340F1">
      <w:pPr>
        <w:ind w:left="360"/>
        <w:rPr>
          <w:color w:val="000000"/>
          <w:sz w:val="22"/>
          <w:szCs w:val="22"/>
          <w:lang w:eastAsia="it-IT"/>
        </w:rPr>
      </w:pPr>
      <w:r>
        <w:rPr>
          <w:color w:val="000000"/>
          <w:sz w:val="22"/>
          <w:szCs w:val="22"/>
          <w:lang w:eastAsia="it-IT"/>
        </w:rPr>
        <w:t>Valutazione delle p</w:t>
      </w:r>
      <w:r w:rsidRPr="00721907">
        <w:rPr>
          <w:color w:val="000000"/>
          <w:sz w:val="22"/>
          <w:szCs w:val="22"/>
          <w:lang w:eastAsia="it-IT"/>
        </w:rPr>
        <w:t>restazioni di una rete: latenza, jitter, RTT, throug</w:t>
      </w:r>
      <w:r>
        <w:rPr>
          <w:color w:val="000000"/>
          <w:sz w:val="22"/>
          <w:szCs w:val="22"/>
          <w:lang w:eastAsia="it-IT"/>
        </w:rPr>
        <w:t>hp</w:t>
      </w:r>
      <w:r w:rsidRPr="00721907">
        <w:rPr>
          <w:color w:val="000000"/>
          <w:sz w:val="22"/>
          <w:szCs w:val="22"/>
          <w:lang w:eastAsia="it-IT"/>
        </w:rPr>
        <w:t>ut</w:t>
      </w:r>
      <w:r w:rsidR="009600D6">
        <w:rPr>
          <w:color w:val="000000"/>
          <w:sz w:val="22"/>
          <w:szCs w:val="22"/>
          <w:lang w:eastAsia="it-IT"/>
        </w:rPr>
        <w:t>.</w:t>
      </w:r>
    </w:p>
    <w:p w:rsidR="00523F14" w:rsidRDefault="00721907" w:rsidP="00FB115F">
      <w:pPr>
        <w:ind w:left="360"/>
        <w:rPr>
          <w:b/>
          <w:sz w:val="22"/>
          <w:szCs w:val="22"/>
        </w:rPr>
      </w:pPr>
      <w:r w:rsidRPr="00AF042A">
        <w:rPr>
          <w:color w:val="000000"/>
          <w:sz w:val="22"/>
          <w:szCs w:val="22"/>
          <w:lang w:eastAsia="it-IT"/>
        </w:rPr>
        <w:t xml:space="preserve">Definizione e metodo di calcolo di </w:t>
      </w:r>
      <w:r w:rsidRPr="005132C2">
        <w:rPr>
          <w:color w:val="000000"/>
          <w:sz w:val="22"/>
          <w:szCs w:val="22"/>
          <w:lang w:eastAsia="it-IT"/>
        </w:rPr>
        <w:t>goodput e throughput</w:t>
      </w:r>
      <w:r w:rsidR="006351F8">
        <w:rPr>
          <w:color w:val="000000"/>
          <w:sz w:val="22"/>
          <w:szCs w:val="22"/>
          <w:lang w:eastAsia="it-IT"/>
        </w:rPr>
        <w:t xml:space="preserve"> con e senza </w:t>
      </w:r>
      <w:r w:rsidRPr="00AF042A">
        <w:rPr>
          <w:color w:val="000000"/>
          <w:sz w:val="22"/>
          <w:szCs w:val="22"/>
          <w:lang w:eastAsia="it-IT"/>
        </w:rPr>
        <w:t xml:space="preserve">controllo di flusso </w:t>
      </w:r>
      <w:r>
        <w:rPr>
          <w:color w:val="000000"/>
          <w:sz w:val="22"/>
          <w:szCs w:val="22"/>
          <w:lang w:eastAsia="it-IT"/>
        </w:rPr>
        <w:t xml:space="preserve">di tipo </w:t>
      </w:r>
      <w:r w:rsidRPr="00AF042A">
        <w:rPr>
          <w:color w:val="000000"/>
          <w:sz w:val="22"/>
          <w:szCs w:val="22"/>
          <w:lang w:eastAsia="it-IT"/>
        </w:rPr>
        <w:t>stop and wait</w:t>
      </w:r>
      <w:r w:rsidR="006351F8">
        <w:rPr>
          <w:color w:val="000000"/>
          <w:sz w:val="22"/>
          <w:szCs w:val="22"/>
          <w:lang w:eastAsia="it-IT"/>
        </w:rPr>
        <w:t xml:space="preserve">; cenni sul controllo di flusso </w:t>
      </w:r>
      <w:r w:rsidRPr="00AF042A">
        <w:rPr>
          <w:color w:val="000000"/>
          <w:sz w:val="22"/>
          <w:szCs w:val="22"/>
          <w:lang w:eastAsia="it-IT"/>
        </w:rPr>
        <w:t>a finestra di trasmissione</w:t>
      </w:r>
      <w:r w:rsidR="00FB115F">
        <w:rPr>
          <w:color w:val="000000"/>
          <w:sz w:val="22"/>
          <w:szCs w:val="22"/>
          <w:lang w:eastAsia="it-IT"/>
        </w:rPr>
        <w:t>.</w:t>
      </w:r>
    </w:p>
    <w:p w:rsidR="00FD42FC" w:rsidRPr="00AF042A" w:rsidRDefault="008C1A39">
      <w:pPr>
        <w:numPr>
          <w:ilvl w:val="0"/>
          <w:numId w:val="5"/>
        </w:numPr>
        <w:ind w:right="1701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MODULO 4: </w:t>
      </w:r>
      <w:r w:rsidR="00FD42FC" w:rsidRPr="00AF042A">
        <w:rPr>
          <w:b/>
          <w:sz w:val="22"/>
          <w:szCs w:val="22"/>
        </w:rPr>
        <w:t>Wireless LAN</w:t>
      </w:r>
    </w:p>
    <w:p w:rsidR="00FD42FC" w:rsidRPr="00AF042A" w:rsidRDefault="00FD42FC" w:rsidP="008C2119">
      <w:pPr>
        <w:ind w:left="360" w:right="1701"/>
        <w:rPr>
          <w:sz w:val="22"/>
          <w:szCs w:val="22"/>
        </w:rPr>
      </w:pPr>
      <w:r w:rsidRPr="00AF042A">
        <w:rPr>
          <w:sz w:val="22"/>
          <w:szCs w:val="22"/>
        </w:rPr>
        <w:t>Caratteristiche generali delle Wireless LAN</w:t>
      </w:r>
      <w:r w:rsidR="009600D6">
        <w:rPr>
          <w:sz w:val="22"/>
          <w:szCs w:val="22"/>
        </w:rPr>
        <w:t>,</w:t>
      </w:r>
      <w:r w:rsidRPr="00AF042A">
        <w:rPr>
          <w:sz w:val="22"/>
          <w:szCs w:val="22"/>
        </w:rPr>
        <w:t xml:space="preserve"> principali standard</w:t>
      </w:r>
      <w:r w:rsidR="009600D6">
        <w:rPr>
          <w:sz w:val="22"/>
          <w:szCs w:val="22"/>
        </w:rPr>
        <w:t>, topologie</w:t>
      </w:r>
      <w:r w:rsidRPr="00AF042A">
        <w:rPr>
          <w:sz w:val="22"/>
          <w:szCs w:val="22"/>
        </w:rPr>
        <w:t>;</w:t>
      </w:r>
    </w:p>
    <w:p w:rsidR="00FD42FC" w:rsidRPr="00AF042A" w:rsidRDefault="00F84B8D" w:rsidP="008C2119">
      <w:pPr>
        <w:ind w:left="360" w:right="1701"/>
        <w:rPr>
          <w:sz w:val="22"/>
          <w:szCs w:val="22"/>
        </w:rPr>
      </w:pPr>
      <w:r w:rsidRPr="00AF042A">
        <w:rPr>
          <w:sz w:val="22"/>
          <w:szCs w:val="22"/>
        </w:rPr>
        <w:t xml:space="preserve">Caratteristiche delle WLAN a standard </w:t>
      </w:r>
      <w:r w:rsidR="00FB65BE" w:rsidRPr="00AF042A">
        <w:rPr>
          <w:sz w:val="22"/>
          <w:szCs w:val="22"/>
        </w:rPr>
        <w:t xml:space="preserve">IEEE </w:t>
      </w:r>
      <w:r w:rsidRPr="00AF042A">
        <w:rPr>
          <w:sz w:val="22"/>
          <w:szCs w:val="22"/>
        </w:rPr>
        <w:t xml:space="preserve">802.11 </w:t>
      </w:r>
      <w:r w:rsidR="00EB5FF2" w:rsidRPr="00AF042A">
        <w:rPr>
          <w:sz w:val="22"/>
          <w:szCs w:val="22"/>
        </w:rPr>
        <w:t>b/g/n</w:t>
      </w:r>
      <w:r w:rsidR="00FB65BE" w:rsidRPr="00AF042A">
        <w:rPr>
          <w:sz w:val="22"/>
          <w:szCs w:val="22"/>
        </w:rPr>
        <w:t>/ac</w:t>
      </w:r>
      <w:r w:rsidR="009600D6">
        <w:rPr>
          <w:sz w:val="22"/>
          <w:szCs w:val="22"/>
        </w:rPr>
        <w:t xml:space="preserve"> </w:t>
      </w:r>
      <w:r w:rsidR="0088156F">
        <w:rPr>
          <w:sz w:val="22"/>
          <w:szCs w:val="22"/>
        </w:rPr>
        <w:t xml:space="preserve"> (</w:t>
      </w:r>
      <w:r w:rsidR="009600D6">
        <w:rPr>
          <w:sz w:val="22"/>
          <w:szCs w:val="22"/>
        </w:rPr>
        <w:t>Wi-Fi</w:t>
      </w:r>
      <w:r w:rsidR="0088156F">
        <w:rPr>
          <w:sz w:val="22"/>
          <w:szCs w:val="22"/>
        </w:rPr>
        <w:t>)</w:t>
      </w:r>
      <w:r w:rsidR="009600D6">
        <w:rPr>
          <w:sz w:val="22"/>
          <w:szCs w:val="22"/>
        </w:rPr>
        <w:t>:</w:t>
      </w:r>
      <w:r w:rsidRPr="00AF042A">
        <w:rPr>
          <w:sz w:val="22"/>
          <w:szCs w:val="22"/>
        </w:rPr>
        <w:t xml:space="preserve"> canali radio, apparati; </w:t>
      </w:r>
      <w:r w:rsidR="00FB65BE" w:rsidRPr="00AF042A">
        <w:rPr>
          <w:sz w:val="22"/>
          <w:szCs w:val="22"/>
        </w:rPr>
        <w:t>S</w:t>
      </w:r>
      <w:r w:rsidR="00FD42FC" w:rsidRPr="00AF042A">
        <w:rPr>
          <w:sz w:val="22"/>
          <w:szCs w:val="22"/>
        </w:rPr>
        <w:t xml:space="preserve">icurezza delle WLAN </w:t>
      </w:r>
      <w:r w:rsidR="00FB65BE" w:rsidRPr="00AF042A">
        <w:rPr>
          <w:sz w:val="22"/>
          <w:szCs w:val="22"/>
        </w:rPr>
        <w:t>Wi-Fi</w:t>
      </w:r>
      <w:r w:rsidR="00FD42FC" w:rsidRPr="00AF042A">
        <w:rPr>
          <w:sz w:val="22"/>
          <w:szCs w:val="22"/>
        </w:rPr>
        <w:t xml:space="preserve">. </w:t>
      </w:r>
    </w:p>
    <w:p w:rsidR="00FB65BE" w:rsidRPr="00AF042A" w:rsidRDefault="00395FBD" w:rsidP="00FB115F">
      <w:pPr>
        <w:suppressAutoHyphens w:val="0"/>
        <w:ind w:left="360"/>
        <w:rPr>
          <w:sz w:val="22"/>
          <w:szCs w:val="22"/>
        </w:rPr>
      </w:pPr>
      <w:r w:rsidRPr="00AF042A">
        <w:rPr>
          <w:color w:val="000000"/>
          <w:sz w:val="22"/>
          <w:szCs w:val="22"/>
          <w:lang w:eastAsia="it-IT"/>
        </w:rPr>
        <w:t>C</w:t>
      </w:r>
      <w:r w:rsidR="00FB65BE" w:rsidRPr="00FB65BE">
        <w:rPr>
          <w:color w:val="000000"/>
          <w:sz w:val="22"/>
          <w:szCs w:val="22"/>
          <w:lang w:eastAsia="it-IT"/>
        </w:rPr>
        <w:t>riteri di progetto di una rete Wi-Fi</w:t>
      </w:r>
      <w:r w:rsidRPr="00AF042A">
        <w:rPr>
          <w:color w:val="000000"/>
          <w:sz w:val="22"/>
          <w:szCs w:val="22"/>
          <w:lang w:eastAsia="it-IT"/>
        </w:rPr>
        <w:t>; configurazione degli Access Point</w:t>
      </w:r>
      <w:r w:rsidR="00FB65BE" w:rsidRPr="00FB65BE">
        <w:rPr>
          <w:color w:val="000000"/>
          <w:sz w:val="22"/>
          <w:szCs w:val="22"/>
          <w:lang w:eastAsia="it-IT"/>
        </w:rPr>
        <w:t xml:space="preserve">; </w:t>
      </w:r>
      <w:r w:rsidR="00FB65BE" w:rsidRPr="00AF042A">
        <w:rPr>
          <w:color w:val="000000"/>
          <w:sz w:val="22"/>
          <w:szCs w:val="22"/>
          <w:lang w:eastAsia="it-IT"/>
        </w:rPr>
        <w:t>funzione dei bridge</w:t>
      </w:r>
      <w:r w:rsidR="009600D6">
        <w:rPr>
          <w:color w:val="000000"/>
          <w:sz w:val="22"/>
          <w:szCs w:val="22"/>
          <w:lang w:eastAsia="it-IT"/>
        </w:rPr>
        <w:t>/Wireless Distribution System</w:t>
      </w:r>
      <w:r w:rsidR="00FB65BE" w:rsidRPr="00AF042A">
        <w:rPr>
          <w:color w:val="000000"/>
          <w:sz w:val="22"/>
          <w:szCs w:val="22"/>
          <w:lang w:eastAsia="it-IT"/>
        </w:rPr>
        <w:t xml:space="preserve"> Wi-Fi</w:t>
      </w:r>
      <w:r w:rsidR="00145A5C">
        <w:rPr>
          <w:color w:val="000000"/>
          <w:sz w:val="22"/>
          <w:szCs w:val="22"/>
          <w:lang w:eastAsia="it-IT"/>
        </w:rPr>
        <w:t>.</w:t>
      </w:r>
    </w:p>
    <w:p w:rsidR="00FD42FC" w:rsidRPr="00AF042A" w:rsidRDefault="008C1A39">
      <w:pPr>
        <w:pStyle w:val="Titolo1"/>
        <w:numPr>
          <w:ilvl w:val="0"/>
          <w:numId w:val="3"/>
        </w:num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</w:tabs>
        <w:spacing w:before="0"/>
        <w:jc w:val="left"/>
        <w:rPr>
          <w:rFonts w:ascii="Times New Roman" w:hAnsi="Times New Roman" w:cs="Times New Roman"/>
          <w:sz w:val="22"/>
          <w:szCs w:val="22"/>
        </w:rPr>
      </w:pPr>
      <w:r>
        <w:rPr>
          <w:b w:val="0"/>
          <w:sz w:val="22"/>
          <w:szCs w:val="22"/>
        </w:rPr>
        <w:t xml:space="preserve">    </w:t>
      </w:r>
      <w:r w:rsidRPr="008C1A39">
        <w:rPr>
          <w:rFonts w:ascii="Times New Roman" w:hAnsi="Times New Roman" w:cs="Times New Roman"/>
          <w:sz w:val="22"/>
          <w:szCs w:val="22"/>
        </w:rPr>
        <w:t>MODULO 5</w:t>
      </w:r>
      <w:r>
        <w:rPr>
          <w:rFonts w:ascii="Times New Roman" w:hAnsi="Times New Roman" w:cs="Times New Roman"/>
          <w:sz w:val="22"/>
          <w:szCs w:val="22"/>
        </w:rPr>
        <w:t>:</w:t>
      </w:r>
      <w:r w:rsidRPr="008C1A39">
        <w:rPr>
          <w:rFonts w:ascii="Times New Roman" w:hAnsi="Times New Roman" w:cs="Times New Roman"/>
          <w:sz w:val="22"/>
          <w:szCs w:val="22"/>
        </w:rPr>
        <w:t xml:space="preserve"> </w:t>
      </w:r>
      <w:r w:rsidR="00FD42FC" w:rsidRPr="00AF042A">
        <w:rPr>
          <w:rFonts w:ascii="Times New Roman" w:hAnsi="Times New Roman" w:cs="Times New Roman"/>
          <w:sz w:val="22"/>
          <w:szCs w:val="22"/>
        </w:rPr>
        <w:t>I</w:t>
      </w:r>
      <w:r w:rsidR="00FD42FC" w:rsidRPr="00AF042A">
        <w:rPr>
          <w:rFonts w:ascii="Times New Roman" w:eastAsia="Book Antiqua" w:hAnsi="Times New Roman" w:cs="Times New Roman"/>
          <w:sz w:val="22"/>
          <w:szCs w:val="22"/>
        </w:rPr>
        <w:t xml:space="preserve"> </w:t>
      </w:r>
      <w:r w:rsidR="00FD42FC" w:rsidRPr="00AF042A">
        <w:rPr>
          <w:rFonts w:ascii="Times New Roman" w:hAnsi="Times New Roman" w:cs="Times New Roman"/>
          <w:sz w:val="22"/>
          <w:szCs w:val="22"/>
        </w:rPr>
        <w:t>protocolli</w:t>
      </w:r>
      <w:r w:rsidR="00FD42FC" w:rsidRPr="00AF042A">
        <w:rPr>
          <w:rFonts w:ascii="Times New Roman" w:eastAsia="Book Antiqua" w:hAnsi="Times New Roman" w:cs="Times New Roman"/>
          <w:sz w:val="22"/>
          <w:szCs w:val="22"/>
        </w:rPr>
        <w:t xml:space="preserve"> </w:t>
      </w:r>
      <w:r w:rsidR="00FD42FC" w:rsidRPr="00AF042A">
        <w:rPr>
          <w:rFonts w:ascii="Times New Roman" w:hAnsi="Times New Roman" w:cs="Times New Roman"/>
          <w:sz w:val="22"/>
          <w:szCs w:val="22"/>
        </w:rPr>
        <w:t>dello</w:t>
      </w:r>
      <w:r w:rsidR="00FD42FC" w:rsidRPr="00AF042A">
        <w:rPr>
          <w:rFonts w:ascii="Times New Roman" w:eastAsia="Book Antiqua" w:hAnsi="Times New Roman" w:cs="Times New Roman"/>
          <w:sz w:val="22"/>
          <w:szCs w:val="22"/>
        </w:rPr>
        <w:t xml:space="preserve"> </w:t>
      </w:r>
      <w:r w:rsidR="00FD42FC" w:rsidRPr="00AF042A">
        <w:rPr>
          <w:rFonts w:ascii="Times New Roman" w:hAnsi="Times New Roman" w:cs="Times New Roman"/>
          <w:sz w:val="22"/>
          <w:szCs w:val="22"/>
        </w:rPr>
        <w:t>strato</w:t>
      </w:r>
      <w:r w:rsidR="00FD42FC" w:rsidRPr="00AF042A">
        <w:rPr>
          <w:rFonts w:ascii="Times New Roman" w:eastAsia="Book Antiqua" w:hAnsi="Times New Roman" w:cs="Times New Roman"/>
          <w:sz w:val="22"/>
          <w:szCs w:val="22"/>
        </w:rPr>
        <w:t xml:space="preserve"> </w:t>
      </w:r>
      <w:r w:rsidR="00FD42FC" w:rsidRPr="00AF042A">
        <w:rPr>
          <w:rFonts w:ascii="Times New Roman" w:hAnsi="Times New Roman" w:cs="Times New Roman"/>
          <w:sz w:val="22"/>
          <w:szCs w:val="22"/>
        </w:rPr>
        <w:t>Internet</w:t>
      </w:r>
    </w:p>
    <w:p w:rsidR="00FD42FC" w:rsidRPr="00AF042A" w:rsidRDefault="006351F8" w:rsidP="008C2119">
      <w:pPr>
        <w:ind w:left="360" w:right="1701"/>
        <w:rPr>
          <w:sz w:val="22"/>
          <w:szCs w:val="22"/>
        </w:rPr>
      </w:pPr>
      <w:r>
        <w:rPr>
          <w:sz w:val="22"/>
          <w:szCs w:val="22"/>
        </w:rPr>
        <w:t xml:space="preserve">Classificazione dei </w:t>
      </w:r>
      <w:r w:rsidR="00FD42FC" w:rsidRPr="00AF042A">
        <w:rPr>
          <w:sz w:val="22"/>
          <w:szCs w:val="22"/>
        </w:rPr>
        <w:t xml:space="preserve">protocolli dello strato Internet. </w:t>
      </w:r>
    </w:p>
    <w:p w:rsidR="00FD42FC" w:rsidRPr="00AF042A" w:rsidRDefault="00FD42FC" w:rsidP="008C2119">
      <w:pPr>
        <w:ind w:left="360" w:right="1701"/>
        <w:rPr>
          <w:sz w:val="22"/>
          <w:szCs w:val="22"/>
        </w:rPr>
      </w:pPr>
      <w:r w:rsidRPr="00AF042A">
        <w:rPr>
          <w:sz w:val="22"/>
          <w:szCs w:val="22"/>
        </w:rPr>
        <w:t xml:space="preserve">Caratteristiche generali del protocollo IP; </w:t>
      </w:r>
      <w:r w:rsidR="00EB5FF2" w:rsidRPr="00AF042A">
        <w:rPr>
          <w:sz w:val="22"/>
          <w:szCs w:val="22"/>
        </w:rPr>
        <w:t xml:space="preserve">formato dei pacchetti IP; </w:t>
      </w:r>
      <w:r w:rsidRPr="00AF042A">
        <w:rPr>
          <w:sz w:val="22"/>
          <w:szCs w:val="22"/>
        </w:rPr>
        <w:t xml:space="preserve">concetto di rete IP. </w:t>
      </w:r>
    </w:p>
    <w:p w:rsidR="00FD42FC" w:rsidRPr="00AF042A" w:rsidRDefault="00FD42FC" w:rsidP="008C2119">
      <w:pPr>
        <w:ind w:left="360" w:right="1701"/>
        <w:rPr>
          <w:sz w:val="22"/>
          <w:szCs w:val="22"/>
        </w:rPr>
      </w:pPr>
      <w:r w:rsidRPr="00AF042A">
        <w:rPr>
          <w:sz w:val="22"/>
          <w:szCs w:val="22"/>
        </w:rPr>
        <w:t xml:space="preserve">Caratteristiche generali e struttura degli indirizzi IPv4. </w:t>
      </w:r>
    </w:p>
    <w:p w:rsidR="005911C3" w:rsidRDefault="00FD42FC" w:rsidP="008C2119">
      <w:pPr>
        <w:ind w:left="360"/>
        <w:rPr>
          <w:sz w:val="22"/>
          <w:szCs w:val="22"/>
        </w:rPr>
      </w:pPr>
      <w:r w:rsidRPr="00AF042A">
        <w:rPr>
          <w:sz w:val="22"/>
          <w:szCs w:val="22"/>
        </w:rPr>
        <w:t xml:space="preserve">Metodi per la determinazione del prefisso di rete e degli </w:t>
      </w:r>
      <w:r w:rsidR="005911C3">
        <w:rPr>
          <w:sz w:val="22"/>
          <w:szCs w:val="22"/>
        </w:rPr>
        <w:t>indirizzi IP di rete/sottorete.</w:t>
      </w:r>
    </w:p>
    <w:p w:rsidR="005911C3" w:rsidRDefault="005911C3" w:rsidP="008C2119">
      <w:pPr>
        <w:ind w:left="360"/>
        <w:rPr>
          <w:sz w:val="22"/>
          <w:szCs w:val="22"/>
        </w:rPr>
      </w:pPr>
      <w:r>
        <w:rPr>
          <w:sz w:val="22"/>
          <w:szCs w:val="22"/>
        </w:rPr>
        <w:t>S</w:t>
      </w:r>
      <w:r w:rsidR="00FD42FC" w:rsidRPr="00AF042A">
        <w:rPr>
          <w:sz w:val="22"/>
          <w:szCs w:val="22"/>
        </w:rPr>
        <w:t>uddivisione degli indirizzi IPv</w:t>
      </w:r>
      <w:r>
        <w:rPr>
          <w:sz w:val="22"/>
          <w:szCs w:val="22"/>
        </w:rPr>
        <w:t xml:space="preserve">4 in classi (metodo </w:t>
      </w:r>
      <w:r w:rsidR="00BE6B85">
        <w:rPr>
          <w:sz w:val="22"/>
          <w:szCs w:val="22"/>
        </w:rPr>
        <w:t>classful</w:t>
      </w:r>
      <w:r>
        <w:rPr>
          <w:sz w:val="22"/>
          <w:szCs w:val="22"/>
        </w:rPr>
        <w:t>).</w:t>
      </w:r>
    </w:p>
    <w:p w:rsidR="005911C3" w:rsidRDefault="005911C3" w:rsidP="008C2119">
      <w:pPr>
        <w:ind w:left="360"/>
        <w:rPr>
          <w:sz w:val="22"/>
          <w:szCs w:val="22"/>
        </w:rPr>
      </w:pPr>
      <w:r>
        <w:rPr>
          <w:sz w:val="22"/>
          <w:szCs w:val="22"/>
        </w:rPr>
        <w:t>D</w:t>
      </w:r>
      <w:r w:rsidR="00FD42FC" w:rsidRPr="00AF042A">
        <w:rPr>
          <w:sz w:val="22"/>
          <w:szCs w:val="22"/>
        </w:rPr>
        <w:t xml:space="preserve">efinizione, struttura e  funzione delle subnet mask nel subnetting; </w:t>
      </w:r>
    </w:p>
    <w:p w:rsidR="00FD42FC" w:rsidRPr="00AF042A" w:rsidRDefault="005911C3" w:rsidP="008C2119">
      <w:pPr>
        <w:ind w:left="360"/>
        <w:rPr>
          <w:sz w:val="22"/>
          <w:szCs w:val="22"/>
        </w:rPr>
      </w:pPr>
      <w:r>
        <w:rPr>
          <w:sz w:val="22"/>
          <w:szCs w:val="22"/>
        </w:rPr>
        <w:t>U</w:t>
      </w:r>
      <w:r w:rsidR="00FD42FC" w:rsidRPr="00AF042A">
        <w:rPr>
          <w:sz w:val="22"/>
          <w:szCs w:val="22"/>
        </w:rPr>
        <w:t>so delle subnet mask nel metodo classless (CIDR)</w:t>
      </w:r>
      <w:r w:rsidR="00395FBD" w:rsidRPr="00AF042A">
        <w:rPr>
          <w:sz w:val="22"/>
          <w:szCs w:val="22"/>
        </w:rPr>
        <w:t xml:space="preserve"> per il dimensionamento delle subnet IPv4</w:t>
      </w:r>
      <w:r w:rsidR="00941D0D">
        <w:rPr>
          <w:sz w:val="22"/>
          <w:szCs w:val="22"/>
        </w:rPr>
        <w:t>.</w:t>
      </w:r>
    </w:p>
    <w:p w:rsidR="005911C3" w:rsidRDefault="00FD42FC" w:rsidP="008C2119">
      <w:pPr>
        <w:ind w:left="360" w:right="1701"/>
        <w:rPr>
          <w:sz w:val="22"/>
          <w:szCs w:val="22"/>
        </w:rPr>
      </w:pPr>
      <w:r w:rsidRPr="00AF042A">
        <w:rPr>
          <w:sz w:val="22"/>
          <w:szCs w:val="22"/>
        </w:rPr>
        <w:t>Indirizzi IP</w:t>
      </w:r>
      <w:r w:rsidR="005911C3">
        <w:rPr>
          <w:sz w:val="22"/>
          <w:szCs w:val="22"/>
        </w:rPr>
        <w:t>v4</w:t>
      </w:r>
      <w:r w:rsidRPr="00AF042A">
        <w:rPr>
          <w:sz w:val="22"/>
          <w:szCs w:val="22"/>
        </w:rPr>
        <w:t xml:space="preserve"> pubblici</w:t>
      </w:r>
      <w:r w:rsidR="005911C3">
        <w:rPr>
          <w:sz w:val="22"/>
          <w:szCs w:val="22"/>
        </w:rPr>
        <w:t xml:space="preserve"> e privati, statici e dinamici.</w:t>
      </w:r>
    </w:p>
    <w:p w:rsidR="00FD42FC" w:rsidRPr="00AF042A" w:rsidRDefault="005911C3" w:rsidP="008C2119">
      <w:pPr>
        <w:ind w:left="360" w:right="1701"/>
        <w:rPr>
          <w:sz w:val="22"/>
          <w:szCs w:val="22"/>
        </w:rPr>
      </w:pPr>
      <w:r>
        <w:rPr>
          <w:sz w:val="22"/>
          <w:szCs w:val="22"/>
        </w:rPr>
        <w:t>L</w:t>
      </w:r>
      <w:r w:rsidR="00FD42FC" w:rsidRPr="00AF042A">
        <w:rPr>
          <w:sz w:val="22"/>
          <w:szCs w:val="22"/>
        </w:rPr>
        <w:t>a funzione NAT</w:t>
      </w:r>
      <w:r w:rsidR="00395FBD" w:rsidRPr="00AF042A">
        <w:rPr>
          <w:sz w:val="22"/>
          <w:szCs w:val="22"/>
        </w:rPr>
        <w:t>/PAT</w:t>
      </w:r>
      <w:r w:rsidR="00FD42FC" w:rsidRPr="00AF042A">
        <w:rPr>
          <w:sz w:val="22"/>
          <w:szCs w:val="22"/>
        </w:rPr>
        <w:t xml:space="preserve">. </w:t>
      </w:r>
    </w:p>
    <w:p w:rsidR="005911C3" w:rsidRDefault="00EB5FF2" w:rsidP="00EB5FF2">
      <w:pPr>
        <w:ind w:left="360" w:right="1701"/>
        <w:rPr>
          <w:sz w:val="22"/>
          <w:szCs w:val="22"/>
        </w:rPr>
      </w:pPr>
      <w:r w:rsidRPr="00AF042A">
        <w:rPr>
          <w:sz w:val="22"/>
          <w:szCs w:val="22"/>
        </w:rPr>
        <w:t xml:space="preserve">Criteri per la </w:t>
      </w:r>
      <w:r w:rsidR="002A746A">
        <w:rPr>
          <w:sz w:val="22"/>
          <w:szCs w:val="22"/>
        </w:rPr>
        <w:t>realizzazione di piani</w:t>
      </w:r>
      <w:r w:rsidRPr="00AF042A">
        <w:rPr>
          <w:sz w:val="22"/>
          <w:szCs w:val="22"/>
        </w:rPr>
        <w:t xml:space="preserve"> di indirizzamento </w:t>
      </w:r>
      <w:r w:rsidR="00941D0D">
        <w:rPr>
          <w:sz w:val="22"/>
          <w:szCs w:val="22"/>
        </w:rPr>
        <w:t xml:space="preserve">anche ottimizzati </w:t>
      </w:r>
      <w:r w:rsidR="002A746A">
        <w:rPr>
          <w:sz w:val="22"/>
          <w:szCs w:val="22"/>
        </w:rPr>
        <w:t xml:space="preserve">per reti </w:t>
      </w:r>
      <w:r w:rsidRPr="00AF042A">
        <w:rPr>
          <w:sz w:val="22"/>
          <w:szCs w:val="22"/>
        </w:rPr>
        <w:t>IPv4.</w:t>
      </w:r>
      <w:r w:rsidR="002A746A">
        <w:rPr>
          <w:sz w:val="22"/>
          <w:szCs w:val="22"/>
        </w:rPr>
        <w:t xml:space="preserve"> </w:t>
      </w:r>
    </w:p>
    <w:p w:rsidR="00D6269C" w:rsidRDefault="00D6269C" w:rsidP="00EB5FF2">
      <w:pPr>
        <w:ind w:left="360" w:right="1701"/>
        <w:rPr>
          <w:sz w:val="22"/>
          <w:szCs w:val="22"/>
        </w:rPr>
      </w:pPr>
      <w:r>
        <w:rPr>
          <w:sz w:val="22"/>
          <w:szCs w:val="22"/>
        </w:rPr>
        <w:t>Utilizzo di Subnet Mask di lunghezza variabile (VLSM) per la suddivisione ottimizzata di un blocco di indirizzi IPv4.</w:t>
      </w:r>
    </w:p>
    <w:p w:rsidR="00EB5FF2" w:rsidRPr="00AF042A" w:rsidRDefault="002A746A" w:rsidP="00EB5FF2">
      <w:pPr>
        <w:ind w:left="360" w:right="1701"/>
        <w:rPr>
          <w:sz w:val="22"/>
          <w:szCs w:val="22"/>
        </w:rPr>
      </w:pPr>
      <w:r>
        <w:rPr>
          <w:sz w:val="22"/>
          <w:szCs w:val="22"/>
        </w:rPr>
        <w:t xml:space="preserve">Metodi per l’assegnazione della configurazione IPv4 agli host: manuale, DHCP dinamico, </w:t>
      </w:r>
      <w:r w:rsidR="001C26BB">
        <w:rPr>
          <w:sz w:val="22"/>
          <w:szCs w:val="22"/>
        </w:rPr>
        <w:t>DHCP statico (IP/MAC binding).</w:t>
      </w:r>
    </w:p>
    <w:p w:rsidR="00FD42FC" w:rsidRPr="00AF042A" w:rsidRDefault="00EB5FF2" w:rsidP="008C2119">
      <w:pPr>
        <w:ind w:left="360" w:right="1701"/>
        <w:rPr>
          <w:sz w:val="22"/>
          <w:szCs w:val="22"/>
        </w:rPr>
      </w:pPr>
      <w:r w:rsidRPr="00AF042A">
        <w:rPr>
          <w:sz w:val="22"/>
          <w:szCs w:val="22"/>
        </w:rPr>
        <w:t>Funzione de</w:t>
      </w:r>
      <w:r w:rsidR="0097520C" w:rsidRPr="00AF042A">
        <w:rPr>
          <w:sz w:val="22"/>
          <w:szCs w:val="22"/>
        </w:rPr>
        <w:t>i</w:t>
      </w:r>
      <w:r w:rsidRPr="00AF042A">
        <w:rPr>
          <w:sz w:val="22"/>
          <w:szCs w:val="22"/>
        </w:rPr>
        <w:t xml:space="preserve"> </w:t>
      </w:r>
      <w:r w:rsidR="00FD42FC" w:rsidRPr="00AF042A">
        <w:rPr>
          <w:sz w:val="22"/>
          <w:szCs w:val="22"/>
        </w:rPr>
        <w:t>protocolli ICMP e ARP.</w:t>
      </w:r>
    </w:p>
    <w:p w:rsidR="00407943" w:rsidRDefault="00407943" w:rsidP="008C2119">
      <w:pPr>
        <w:ind w:left="360" w:right="1701"/>
        <w:rPr>
          <w:sz w:val="22"/>
          <w:szCs w:val="22"/>
        </w:rPr>
      </w:pPr>
      <w:r w:rsidRPr="00AF042A">
        <w:rPr>
          <w:sz w:val="22"/>
          <w:szCs w:val="22"/>
        </w:rPr>
        <w:t xml:space="preserve">Comandi di diagnostica </w:t>
      </w:r>
      <w:r w:rsidR="0097520C" w:rsidRPr="00AF042A">
        <w:rPr>
          <w:sz w:val="22"/>
          <w:szCs w:val="22"/>
        </w:rPr>
        <w:t>ipconfig, ping, tracert/traceroute</w:t>
      </w:r>
    </w:p>
    <w:p w:rsidR="00941D0D" w:rsidRPr="00AF042A" w:rsidRDefault="00941D0D" w:rsidP="008C2119">
      <w:pPr>
        <w:ind w:left="360" w:right="1701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Cenni sul </w:t>
      </w:r>
      <w:r w:rsidR="00D6269C">
        <w:rPr>
          <w:sz w:val="22"/>
          <w:szCs w:val="22"/>
        </w:rPr>
        <w:t>protocollo IPv6</w:t>
      </w:r>
      <w:r>
        <w:rPr>
          <w:sz w:val="22"/>
          <w:szCs w:val="22"/>
        </w:rPr>
        <w:t>.</w:t>
      </w:r>
    </w:p>
    <w:p w:rsidR="00523F14" w:rsidRDefault="008C1A39" w:rsidP="00523F14">
      <w:pPr>
        <w:numPr>
          <w:ilvl w:val="0"/>
          <w:numId w:val="30"/>
        </w:numPr>
        <w:ind w:right="1701"/>
        <w:rPr>
          <w:sz w:val="22"/>
          <w:szCs w:val="22"/>
        </w:rPr>
      </w:pPr>
      <w:r>
        <w:rPr>
          <w:b/>
          <w:sz w:val="22"/>
          <w:szCs w:val="22"/>
        </w:rPr>
        <w:t>MODULO 6: Apparati per reti IP</w:t>
      </w:r>
      <w:r w:rsidR="00FD42FC" w:rsidRPr="00AF042A">
        <w:rPr>
          <w:sz w:val="22"/>
          <w:szCs w:val="22"/>
        </w:rPr>
        <w:t xml:space="preserve"> </w:t>
      </w:r>
    </w:p>
    <w:p w:rsidR="0032643D" w:rsidRDefault="008C1A39" w:rsidP="00523F14">
      <w:pPr>
        <w:ind w:left="360" w:right="1701"/>
        <w:rPr>
          <w:sz w:val="22"/>
          <w:szCs w:val="22"/>
        </w:rPr>
      </w:pPr>
      <w:r>
        <w:rPr>
          <w:sz w:val="22"/>
          <w:szCs w:val="22"/>
        </w:rPr>
        <w:t>C</w:t>
      </w:r>
      <w:r w:rsidR="00FD42FC" w:rsidRPr="00AF042A">
        <w:rPr>
          <w:sz w:val="22"/>
          <w:szCs w:val="22"/>
        </w:rPr>
        <w:t>aratteristiche ge</w:t>
      </w:r>
      <w:r w:rsidR="00407943" w:rsidRPr="00AF042A">
        <w:rPr>
          <w:sz w:val="22"/>
          <w:szCs w:val="22"/>
        </w:rPr>
        <w:t xml:space="preserve">nerali, </w:t>
      </w:r>
      <w:r w:rsidR="00941D0D">
        <w:rPr>
          <w:sz w:val="22"/>
          <w:szCs w:val="22"/>
        </w:rPr>
        <w:t xml:space="preserve">principio di funzionamento, </w:t>
      </w:r>
      <w:r w:rsidR="0097520C" w:rsidRPr="00AF042A">
        <w:rPr>
          <w:sz w:val="22"/>
          <w:szCs w:val="22"/>
        </w:rPr>
        <w:t>struttura</w:t>
      </w:r>
      <w:r w:rsidR="00941D0D">
        <w:rPr>
          <w:sz w:val="22"/>
          <w:szCs w:val="22"/>
        </w:rPr>
        <w:t xml:space="preserve"> di principio</w:t>
      </w:r>
      <w:r>
        <w:rPr>
          <w:sz w:val="22"/>
          <w:szCs w:val="22"/>
        </w:rPr>
        <w:t xml:space="preserve"> dei router.</w:t>
      </w:r>
      <w:r w:rsidR="0097520C" w:rsidRPr="00AF042A">
        <w:rPr>
          <w:sz w:val="22"/>
          <w:szCs w:val="22"/>
        </w:rPr>
        <w:t xml:space="preserve"> </w:t>
      </w:r>
    </w:p>
    <w:p w:rsidR="0032643D" w:rsidRDefault="0032643D" w:rsidP="008C2119">
      <w:pPr>
        <w:ind w:left="360" w:right="1701"/>
        <w:rPr>
          <w:sz w:val="22"/>
          <w:szCs w:val="22"/>
        </w:rPr>
      </w:pPr>
      <w:r>
        <w:rPr>
          <w:sz w:val="22"/>
          <w:szCs w:val="22"/>
        </w:rPr>
        <w:t>T</w:t>
      </w:r>
      <w:r w:rsidR="00407943" w:rsidRPr="00AF042A">
        <w:rPr>
          <w:sz w:val="22"/>
          <w:szCs w:val="22"/>
        </w:rPr>
        <w:t>abella di routing</w:t>
      </w:r>
      <w:r w:rsidR="006351F8">
        <w:rPr>
          <w:sz w:val="22"/>
          <w:szCs w:val="22"/>
        </w:rPr>
        <w:t xml:space="preserve">; </w:t>
      </w:r>
      <w:r w:rsidR="0097520C" w:rsidRPr="00AF042A">
        <w:rPr>
          <w:sz w:val="22"/>
          <w:szCs w:val="22"/>
        </w:rPr>
        <w:t xml:space="preserve">Routing statico e dinamico; </w:t>
      </w:r>
      <w:r w:rsidR="00941D0D">
        <w:rPr>
          <w:sz w:val="22"/>
          <w:szCs w:val="22"/>
        </w:rPr>
        <w:t xml:space="preserve">classificazione dei </w:t>
      </w:r>
      <w:r w:rsidR="0097520C" w:rsidRPr="00AF042A">
        <w:rPr>
          <w:sz w:val="22"/>
          <w:szCs w:val="22"/>
        </w:rPr>
        <w:t>protocolli di routing</w:t>
      </w:r>
      <w:r>
        <w:rPr>
          <w:sz w:val="22"/>
          <w:szCs w:val="22"/>
        </w:rPr>
        <w:t>.</w:t>
      </w:r>
    </w:p>
    <w:p w:rsidR="00F10310" w:rsidRDefault="0032643D" w:rsidP="0032643D">
      <w:pPr>
        <w:ind w:left="360" w:right="1701"/>
        <w:rPr>
          <w:sz w:val="22"/>
          <w:szCs w:val="22"/>
        </w:rPr>
      </w:pPr>
      <w:r>
        <w:rPr>
          <w:sz w:val="22"/>
          <w:szCs w:val="22"/>
        </w:rPr>
        <w:t xml:space="preserve">Configurazione del routing statico; </w:t>
      </w:r>
      <w:r w:rsidR="00941D0D">
        <w:rPr>
          <w:sz w:val="22"/>
          <w:szCs w:val="22"/>
        </w:rPr>
        <w:t xml:space="preserve">configurazione del </w:t>
      </w:r>
      <w:r>
        <w:rPr>
          <w:sz w:val="22"/>
          <w:szCs w:val="22"/>
        </w:rPr>
        <w:t xml:space="preserve">routing dinamico con </w:t>
      </w:r>
      <w:r w:rsidR="00941D0D">
        <w:rPr>
          <w:sz w:val="22"/>
          <w:szCs w:val="22"/>
        </w:rPr>
        <w:t>protocollo</w:t>
      </w:r>
      <w:r w:rsidR="0097520C" w:rsidRPr="00AF042A">
        <w:rPr>
          <w:sz w:val="22"/>
          <w:szCs w:val="22"/>
        </w:rPr>
        <w:t xml:space="preserve"> RIP</w:t>
      </w:r>
      <w:r w:rsidR="00941D0D">
        <w:rPr>
          <w:sz w:val="22"/>
          <w:szCs w:val="22"/>
        </w:rPr>
        <w:t>v2</w:t>
      </w:r>
      <w:r w:rsidR="001C26BB">
        <w:rPr>
          <w:sz w:val="22"/>
          <w:szCs w:val="22"/>
        </w:rPr>
        <w:t xml:space="preserve"> e OSPF</w:t>
      </w:r>
      <w:r w:rsidR="00F10310">
        <w:rPr>
          <w:sz w:val="22"/>
          <w:szCs w:val="22"/>
        </w:rPr>
        <w:t xml:space="preserve"> single area</w:t>
      </w:r>
      <w:r w:rsidR="006351F8">
        <w:rPr>
          <w:sz w:val="22"/>
          <w:szCs w:val="22"/>
        </w:rPr>
        <w:t>.</w:t>
      </w:r>
    </w:p>
    <w:p w:rsidR="002A746A" w:rsidRPr="00AF042A" w:rsidRDefault="00F10310" w:rsidP="00FB115F">
      <w:pPr>
        <w:ind w:left="360" w:right="1701"/>
        <w:rPr>
          <w:sz w:val="22"/>
          <w:szCs w:val="22"/>
        </w:rPr>
      </w:pPr>
      <w:r>
        <w:rPr>
          <w:sz w:val="22"/>
          <w:szCs w:val="22"/>
        </w:rPr>
        <w:t>Cenni sull</w:t>
      </w:r>
      <w:r w:rsidR="0032643D">
        <w:rPr>
          <w:sz w:val="22"/>
          <w:szCs w:val="22"/>
        </w:rPr>
        <w:t xml:space="preserve">a ridondanza delle connessioni </w:t>
      </w:r>
      <w:r w:rsidR="00AE00BA">
        <w:rPr>
          <w:sz w:val="22"/>
          <w:szCs w:val="22"/>
        </w:rPr>
        <w:t xml:space="preserve">Internet </w:t>
      </w:r>
      <w:r w:rsidR="0032643D">
        <w:rPr>
          <w:sz w:val="22"/>
          <w:szCs w:val="22"/>
        </w:rPr>
        <w:t>con protocollo HSRP</w:t>
      </w:r>
      <w:r>
        <w:rPr>
          <w:sz w:val="22"/>
          <w:szCs w:val="22"/>
        </w:rPr>
        <w:t>/FHRP</w:t>
      </w:r>
      <w:r w:rsidR="0032643D">
        <w:rPr>
          <w:sz w:val="22"/>
          <w:szCs w:val="22"/>
        </w:rPr>
        <w:t>.</w:t>
      </w:r>
    </w:p>
    <w:p w:rsidR="00FD42FC" w:rsidRPr="00AF042A" w:rsidRDefault="008C1A39" w:rsidP="00FB115F">
      <w:pPr>
        <w:numPr>
          <w:ilvl w:val="0"/>
          <w:numId w:val="30"/>
        </w:num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</w:tabs>
        <w:ind w:left="426" w:hanging="142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MODULO 7: </w:t>
      </w:r>
      <w:r w:rsidR="00FD42FC" w:rsidRPr="00AF042A">
        <w:rPr>
          <w:rFonts w:eastAsia="MS Mincho"/>
          <w:b/>
          <w:sz w:val="22"/>
          <w:szCs w:val="22"/>
        </w:rPr>
        <w:t>Collegamenti</w:t>
      </w:r>
      <w:r w:rsidR="00FD42FC" w:rsidRPr="00AF042A">
        <w:rPr>
          <w:b/>
          <w:sz w:val="22"/>
          <w:szCs w:val="22"/>
        </w:rPr>
        <w:t xml:space="preserve"> WAN</w:t>
      </w:r>
    </w:p>
    <w:p w:rsidR="00D14A14" w:rsidRPr="00AF042A" w:rsidRDefault="00D14A14" w:rsidP="00815011">
      <w:pPr>
        <w:tabs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</w:tabs>
        <w:ind w:left="284"/>
        <w:rPr>
          <w:rFonts w:eastAsia="MS Mincho"/>
          <w:sz w:val="22"/>
          <w:szCs w:val="22"/>
        </w:rPr>
      </w:pPr>
      <w:r w:rsidRPr="00AF042A">
        <w:rPr>
          <w:rFonts w:eastAsia="MS Mincho"/>
          <w:sz w:val="22"/>
          <w:szCs w:val="22"/>
        </w:rPr>
        <w:t>Modello di riferimento con DTE e DCE</w:t>
      </w:r>
    </w:p>
    <w:p w:rsidR="00D14A14" w:rsidRPr="00AF042A" w:rsidRDefault="00FD42FC" w:rsidP="00815011">
      <w:pPr>
        <w:tabs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</w:tabs>
        <w:ind w:left="284"/>
        <w:rPr>
          <w:sz w:val="22"/>
          <w:szCs w:val="22"/>
        </w:rPr>
      </w:pPr>
      <w:r w:rsidRPr="00AF042A">
        <w:rPr>
          <w:rFonts w:eastAsia="MS Mincho"/>
          <w:sz w:val="22"/>
          <w:szCs w:val="22"/>
        </w:rPr>
        <w:t>Classificazione</w:t>
      </w:r>
      <w:r w:rsidR="00D14A14" w:rsidRPr="00AF042A">
        <w:rPr>
          <w:rFonts w:eastAsia="MS Mincho"/>
          <w:sz w:val="22"/>
          <w:szCs w:val="22"/>
        </w:rPr>
        <w:t xml:space="preserve">, caratteristiche principali, scelta </w:t>
      </w:r>
      <w:r w:rsidR="00D14A14" w:rsidRPr="00AF042A">
        <w:rPr>
          <w:sz w:val="22"/>
          <w:szCs w:val="22"/>
        </w:rPr>
        <w:t>dei collegamenti WAN e di accesso remoto</w:t>
      </w:r>
    </w:p>
    <w:p w:rsidR="00D14A14" w:rsidRPr="00AF042A" w:rsidRDefault="00DC4C4F" w:rsidP="00D14A14">
      <w:pPr>
        <w:suppressAutoHyphens w:val="0"/>
        <w:ind w:left="284"/>
        <w:rPr>
          <w:color w:val="000000"/>
          <w:sz w:val="22"/>
          <w:szCs w:val="22"/>
          <w:lang w:eastAsia="it-IT"/>
        </w:rPr>
      </w:pPr>
      <w:r w:rsidRPr="00AF042A">
        <w:rPr>
          <w:color w:val="000000"/>
          <w:sz w:val="22"/>
          <w:szCs w:val="22"/>
          <w:lang w:eastAsia="it-IT"/>
        </w:rPr>
        <w:t>Classificazione e caratteristiche principali dei s</w:t>
      </w:r>
      <w:r w:rsidR="00D14A14" w:rsidRPr="00D14A14">
        <w:rPr>
          <w:color w:val="000000"/>
          <w:sz w:val="22"/>
          <w:szCs w:val="22"/>
          <w:lang w:eastAsia="it-IT"/>
        </w:rPr>
        <w:t>istemi di accesso xDSL</w:t>
      </w:r>
      <w:r w:rsidRPr="00AF042A">
        <w:rPr>
          <w:color w:val="000000"/>
          <w:sz w:val="22"/>
          <w:szCs w:val="22"/>
          <w:lang w:eastAsia="it-IT"/>
        </w:rPr>
        <w:t xml:space="preserve">, </w:t>
      </w:r>
      <w:r w:rsidR="00D14A14" w:rsidRPr="00D14A14">
        <w:rPr>
          <w:color w:val="000000"/>
          <w:sz w:val="22"/>
          <w:szCs w:val="22"/>
          <w:lang w:eastAsia="it-IT"/>
        </w:rPr>
        <w:t>FTTx</w:t>
      </w:r>
      <w:r w:rsidRPr="00AF042A">
        <w:rPr>
          <w:color w:val="000000"/>
          <w:sz w:val="22"/>
          <w:szCs w:val="22"/>
          <w:lang w:eastAsia="it-IT"/>
        </w:rPr>
        <w:t>, VPN</w:t>
      </w:r>
    </w:p>
    <w:p w:rsidR="00DC4C4F" w:rsidRPr="00AF042A" w:rsidRDefault="00DC4C4F" w:rsidP="00DC4C4F">
      <w:pPr>
        <w:suppressAutoHyphens w:val="0"/>
        <w:ind w:left="284"/>
        <w:rPr>
          <w:color w:val="000000"/>
          <w:sz w:val="22"/>
          <w:szCs w:val="22"/>
          <w:lang w:eastAsia="it-IT"/>
        </w:rPr>
      </w:pPr>
      <w:r w:rsidRPr="00AF042A">
        <w:rPr>
          <w:color w:val="000000"/>
          <w:sz w:val="22"/>
          <w:szCs w:val="22"/>
          <w:lang w:eastAsia="it-IT"/>
        </w:rPr>
        <w:t xml:space="preserve">Cenni sulla sicurezza perimetrale, </w:t>
      </w:r>
    </w:p>
    <w:p w:rsidR="00DC4C4F" w:rsidRPr="00AF042A" w:rsidRDefault="00DC4C4F" w:rsidP="00DC4C4F">
      <w:pPr>
        <w:suppressAutoHyphens w:val="0"/>
        <w:ind w:left="284"/>
        <w:rPr>
          <w:color w:val="000000"/>
          <w:sz w:val="22"/>
          <w:szCs w:val="22"/>
          <w:lang w:eastAsia="it-IT"/>
        </w:rPr>
      </w:pPr>
      <w:r w:rsidRPr="00DC4C4F">
        <w:rPr>
          <w:color w:val="000000"/>
          <w:sz w:val="22"/>
          <w:szCs w:val="22"/>
          <w:lang w:eastAsia="it-IT"/>
        </w:rPr>
        <w:t xml:space="preserve">Cenni su reti virtual circuit X.25, Frame Relay, ATM; </w:t>
      </w:r>
    </w:p>
    <w:p w:rsidR="002F213D" w:rsidRPr="00AF042A" w:rsidRDefault="001C26BB" w:rsidP="00DC4C4F">
      <w:pPr>
        <w:suppressAutoHyphens w:val="0"/>
        <w:ind w:left="284"/>
        <w:rPr>
          <w:color w:val="000000"/>
          <w:sz w:val="22"/>
          <w:szCs w:val="22"/>
          <w:lang w:eastAsia="it-IT"/>
        </w:rPr>
      </w:pPr>
      <w:r>
        <w:rPr>
          <w:color w:val="000000"/>
          <w:sz w:val="22"/>
          <w:szCs w:val="22"/>
          <w:lang w:eastAsia="it-IT"/>
        </w:rPr>
        <w:t>Principali c</w:t>
      </w:r>
      <w:r w:rsidR="001A1B7C">
        <w:rPr>
          <w:color w:val="000000"/>
          <w:sz w:val="22"/>
          <w:szCs w:val="22"/>
          <w:lang w:eastAsia="it-IT"/>
        </w:rPr>
        <w:t xml:space="preserve">aratteristiche dei protocolli di linea HDLC e </w:t>
      </w:r>
      <w:r w:rsidR="0088156F">
        <w:rPr>
          <w:color w:val="000000"/>
          <w:sz w:val="22"/>
          <w:szCs w:val="22"/>
          <w:lang w:eastAsia="it-IT"/>
        </w:rPr>
        <w:t>PPP</w:t>
      </w:r>
      <w:r w:rsidR="00D6269C">
        <w:rPr>
          <w:color w:val="000000"/>
          <w:sz w:val="22"/>
          <w:szCs w:val="22"/>
          <w:lang w:eastAsia="it-IT"/>
        </w:rPr>
        <w:t>.</w:t>
      </w:r>
      <w:r w:rsidR="00DC4C4F" w:rsidRPr="00DC4C4F">
        <w:rPr>
          <w:color w:val="000000"/>
          <w:sz w:val="22"/>
          <w:szCs w:val="22"/>
          <w:lang w:eastAsia="it-IT"/>
        </w:rPr>
        <w:t xml:space="preserve"> </w:t>
      </w:r>
    </w:p>
    <w:p w:rsidR="00A640D4" w:rsidRPr="00AF042A" w:rsidRDefault="00FB115F" w:rsidP="00A640D4">
      <w:pPr>
        <w:numPr>
          <w:ilvl w:val="0"/>
          <w:numId w:val="10"/>
        </w:numPr>
        <w:ind w:right="1701"/>
        <w:rPr>
          <w:sz w:val="22"/>
          <w:szCs w:val="22"/>
        </w:rPr>
      </w:pPr>
      <w:r>
        <w:rPr>
          <w:b/>
          <w:sz w:val="22"/>
          <w:szCs w:val="22"/>
        </w:rPr>
        <w:t xml:space="preserve">MODULO 8: </w:t>
      </w:r>
      <w:r w:rsidR="00A640D4" w:rsidRPr="00AF042A">
        <w:rPr>
          <w:b/>
          <w:sz w:val="22"/>
          <w:szCs w:val="22"/>
        </w:rPr>
        <w:t>Sistemi di telecomunicazioni digitali</w:t>
      </w:r>
    </w:p>
    <w:p w:rsidR="00A640D4" w:rsidRPr="00AF042A" w:rsidRDefault="00FB115F" w:rsidP="001A1B7C">
      <w:pPr>
        <w:numPr>
          <w:ilvl w:val="12"/>
          <w:numId w:val="0"/>
        </w:numPr>
        <w:ind w:left="360" w:right="1701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1A1B7C">
        <w:rPr>
          <w:sz w:val="22"/>
          <w:szCs w:val="22"/>
        </w:rPr>
        <w:t xml:space="preserve">Modello </w:t>
      </w:r>
      <w:r w:rsidR="00A640D4" w:rsidRPr="00AF042A">
        <w:rPr>
          <w:sz w:val="22"/>
          <w:szCs w:val="22"/>
        </w:rPr>
        <w:t xml:space="preserve">di un sistema di telecomunicazione digitale. </w:t>
      </w:r>
    </w:p>
    <w:p w:rsidR="00A640D4" w:rsidRPr="00AF042A" w:rsidRDefault="00A640D4" w:rsidP="00A640D4">
      <w:pPr>
        <w:numPr>
          <w:ilvl w:val="12"/>
          <w:numId w:val="0"/>
        </w:numPr>
        <w:ind w:left="426" w:right="1701"/>
        <w:rPr>
          <w:sz w:val="22"/>
          <w:szCs w:val="22"/>
        </w:rPr>
      </w:pPr>
      <w:r w:rsidRPr="00AF042A">
        <w:rPr>
          <w:sz w:val="22"/>
          <w:szCs w:val="22"/>
        </w:rPr>
        <w:t>Cenni sulla codifica di sorgente</w:t>
      </w:r>
      <w:r w:rsidR="005102ED" w:rsidRPr="00AF042A">
        <w:rPr>
          <w:sz w:val="22"/>
          <w:szCs w:val="22"/>
        </w:rPr>
        <w:t xml:space="preserve">; funzioni della codifica di canale. </w:t>
      </w:r>
    </w:p>
    <w:p w:rsidR="00A640D4" w:rsidRPr="00AF042A" w:rsidRDefault="00A640D4" w:rsidP="00A640D4">
      <w:pPr>
        <w:numPr>
          <w:ilvl w:val="12"/>
          <w:numId w:val="0"/>
        </w:numPr>
        <w:ind w:left="426" w:right="1701"/>
        <w:rPr>
          <w:sz w:val="22"/>
          <w:szCs w:val="22"/>
        </w:rPr>
      </w:pPr>
      <w:r w:rsidRPr="00AF042A">
        <w:rPr>
          <w:sz w:val="22"/>
          <w:szCs w:val="22"/>
        </w:rPr>
        <w:t xml:space="preserve">Calcolo della capacità di canale in presenza di rumore bianco. </w:t>
      </w:r>
    </w:p>
    <w:p w:rsidR="00A640D4" w:rsidRPr="00AF042A" w:rsidRDefault="00CE78A9" w:rsidP="00A640D4">
      <w:pPr>
        <w:numPr>
          <w:ilvl w:val="12"/>
          <w:numId w:val="0"/>
        </w:numPr>
        <w:ind w:left="426" w:right="1701"/>
        <w:rPr>
          <w:sz w:val="22"/>
          <w:szCs w:val="22"/>
        </w:rPr>
      </w:pPr>
      <w:r w:rsidRPr="00AF042A">
        <w:rPr>
          <w:sz w:val="22"/>
          <w:szCs w:val="22"/>
        </w:rPr>
        <w:t>Principio della c</w:t>
      </w:r>
      <w:r w:rsidR="00A640D4" w:rsidRPr="00AF042A">
        <w:rPr>
          <w:sz w:val="22"/>
          <w:szCs w:val="22"/>
        </w:rPr>
        <w:t>odifica di canale multi</w:t>
      </w:r>
      <w:r w:rsidRPr="00AF042A">
        <w:rPr>
          <w:sz w:val="22"/>
          <w:szCs w:val="22"/>
        </w:rPr>
        <w:t>stato e legame bit rate - symbol rate</w:t>
      </w:r>
      <w:r w:rsidR="001A1B7C">
        <w:rPr>
          <w:sz w:val="22"/>
          <w:szCs w:val="22"/>
        </w:rPr>
        <w:t>.</w:t>
      </w:r>
    </w:p>
    <w:p w:rsidR="00A640D4" w:rsidRPr="00AF042A" w:rsidRDefault="00A640D4" w:rsidP="00A640D4">
      <w:pPr>
        <w:pStyle w:val="Testonormale1"/>
        <w:ind w:left="426"/>
        <w:rPr>
          <w:rFonts w:eastAsia="MS Mincho" w:cs="Times New Roman"/>
          <w:sz w:val="22"/>
          <w:szCs w:val="22"/>
        </w:rPr>
      </w:pPr>
      <w:r w:rsidRPr="00AF042A">
        <w:rPr>
          <w:rFonts w:eastAsia="MS Mincho" w:cs="Times New Roman"/>
          <w:sz w:val="22"/>
          <w:szCs w:val="22"/>
        </w:rPr>
        <w:t>Schema a blocchi di riferimento</w:t>
      </w:r>
      <w:r w:rsidR="00FB115F">
        <w:rPr>
          <w:rFonts w:eastAsia="MS Mincho" w:cs="Times New Roman"/>
          <w:sz w:val="22"/>
          <w:szCs w:val="22"/>
        </w:rPr>
        <w:t xml:space="preserve"> di un </w:t>
      </w:r>
      <w:r w:rsidR="00FB115F" w:rsidRPr="00FB115F">
        <w:rPr>
          <w:rFonts w:eastAsia="MS Mincho" w:cs="Times New Roman"/>
          <w:sz w:val="22"/>
          <w:szCs w:val="22"/>
        </w:rPr>
        <w:t>sistema di trasmissione su canale passa basso</w:t>
      </w:r>
    </w:p>
    <w:p w:rsidR="00A640D4" w:rsidRDefault="001A1B7C" w:rsidP="00A640D4">
      <w:pPr>
        <w:pStyle w:val="Testonormale1"/>
        <w:ind w:left="426"/>
        <w:rPr>
          <w:rFonts w:eastAsia="MS Mincho" w:cs="Times New Roman"/>
          <w:sz w:val="22"/>
          <w:szCs w:val="22"/>
        </w:rPr>
      </w:pPr>
      <w:r>
        <w:rPr>
          <w:rFonts w:eastAsia="MS Mincho" w:cs="Times New Roman"/>
          <w:sz w:val="22"/>
          <w:szCs w:val="22"/>
        </w:rPr>
        <w:t>C</w:t>
      </w:r>
      <w:r w:rsidR="00A640D4" w:rsidRPr="00AF042A">
        <w:rPr>
          <w:rFonts w:eastAsia="MS Mincho" w:cs="Times New Roman"/>
          <w:sz w:val="22"/>
          <w:szCs w:val="22"/>
        </w:rPr>
        <w:t xml:space="preserve">lassificazione dei </w:t>
      </w:r>
      <w:r>
        <w:rPr>
          <w:rFonts w:eastAsia="MS Mincho" w:cs="Times New Roman"/>
          <w:sz w:val="22"/>
          <w:szCs w:val="22"/>
        </w:rPr>
        <w:t xml:space="preserve">principali </w:t>
      </w:r>
      <w:r w:rsidR="00A640D4" w:rsidRPr="00AF042A">
        <w:rPr>
          <w:rFonts w:eastAsia="MS Mincho" w:cs="Times New Roman"/>
          <w:sz w:val="22"/>
          <w:szCs w:val="22"/>
        </w:rPr>
        <w:t>codici di linea.</w:t>
      </w:r>
    </w:p>
    <w:p w:rsidR="00A640D4" w:rsidRPr="00AF042A" w:rsidRDefault="00FB115F" w:rsidP="00CE78A9">
      <w:pPr>
        <w:pStyle w:val="Testonormale1"/>
        <w:ind w:left="360"/>
        <w:rPr>
          <w:rFonts w:eastAsia="MS Mincho" w:cs="Times New Roman"/>
          <w:sz w:val="22"/>
          <w:szCs w:val="22"/>
        </w:rPr>
      </w:pPr>
      <w:r>
        <w:rPr>
          <w:rFonts w:eastAsia="MS Mincho" w:cs="Times New Roman"/>
          <w:sz w:val="22"/>
          <w:szCs w:val="22"/>
        </w:rPr>
        <w:t xml:space="preserve"> </w:t>
      </w:r>
      <w:r w:rsidR="00CE78A9" w:rsidRPr="00AF042A">
        <w:rPr>
          <w:rFonts w:eastAsia="MS Mincho" w:cs="Times New Roman"/>
          <w:sz w:val="22"/>
          <w:szCs w:val="22"/>
        </w:rPr>
        <w:t>S</w:t>
      </w:r>
      <w:r w:rsidR="00A640D4" w:rsidRPr="00AF042A">
        <w:rPr>
          <w:rFonts w:eastAsia="MS Mincho" w:cs="Times New Roman"/>
          <w:sz w:val="22"/>
          <w:szCs w:val="22"/>
        </w:rPr>
        <w:t>chema a blocchi di riferimento</w:t>
      </w:r>
      <w:r>
        <w:rPr>
          <w:rFonts w:eastAsia="MS Mincho" w:cs="Times New Roman"/>
          <w:sz w:val="22"/>
          <w:szCs w:val="22"/>
        </w:rPr>
        <w:t xml:space="preserve"> di un </w:t>
      </w:r>
      <w:r w:rsidRPr="00FB115F">
        <w:rPr>
          <w:rFonts w:eastAsia="MS Mincho" w:cs="Times New Roman"/>
          <w:sz w:val="22"/>
          <w:szCs w:val="22"/>
        </w:rPr>
        <w:t>sistema di trasmissione su canale passa</w:t>
      </w:r>
      <w:r>
        <w:rPr>
          <w:rFonts w:eastAsia="MS Mincho" w:cs="Times New Roman"/>
          <w:sz w:val="22"/>
          <w:szCs w:val="22"/>
        </w:rPr>
        <w:t xml:space="preserve"> banda</w:t>
      </w:r>
    </w:p>
    <w:p w:rsidR="00A640D4" w:rsidRPr="00AF042A" w:rsidRDefault="00A640D4" w:rsidP="00A640D4">
      <w:pPr>
        <w:pStyle w:val="Testonormale1"/>
        <w:ind w:left="426"/>
        <w:rPr>
          <w:rFonts w:eastAsia="MS Mincho" w:cs="Times New Roman"/>
          <w:sz w:val="22"/>
          <w:szCs w:val="22"/>
        </w:rPr>
      </w:pPr>
      <w:r w:rsidRPr="00AF042A">
        <w:rPr>
          <w:rFonts w:eastAsia="MS Mincho" w:cs="Times New Roman"/>
          <w:sz w:val="22"/>
          <w:szCs w:val="22"/>
        </w:rPr>
        <w:t>Caratteristiche generali e classificazione delle modulazioni digitali</w:t>
      </w:r>
    </w:p>
    <w:p w:rsidR="002A7A36" w:rsidRDefault="00A640D4" w:rsidP="00A640D4">
      <w:pPr>
        <w:pStyle w:val="Testonormale1"/>
        <w:ind w:left="426"/>
        <w:rPr>
          <w:rFonts w:eastAsia="MS Mincho" w:cs="Times New Roman"/>
          <w:sz w:val="22"/>
          <w:szCs w:val="22"/>
        </w:rPr>
      </w:pPr>
      <w:r w:rsidRPr="00AF042A">
        <w:rPr>
          <w:rFonts w:eastAsia="MS Mincho" w:cs="Times New Roman"/>
          <w:sz w:val="22"/>
          <w:szCs w:val="22"/>
        </w:rPr>
        <w:t>Tipi di modulazioni digitali e loro campi di impiego</w:t>
      </w:r>
    </w:p>
    <w:p w:rsidR="001A1B7C" w:rsidRPr="00AF042A" w:rsidRDefault="001A1B7C" w:rsidP="00A640D4">
      <w:pPr>
        <w:pStyle w:val="Testonormale1"/>
        <w:ind w:left="426"/>
        <w:rPr>
          <w:rFonts w:eastAsia="MS Mincho" w:cs="Times New Roman"/>
          <w:sz w:val="22"/>
          <w:szCs w:val="22"/>
        </w:rPr>
      </w:pPr>
      <w:r w:rsidRPr="001A1B7C">
        <w:rPr>
          <w:rFonts w:eastAsia="MS Mincho" w:cs="Times New Roman"/>
          <w:sz w:val="22"/>
          <w:szCs w:val="22"/>
        </w:rPr>
        <w:t xml:space="preserve">Modulazioni digitali </w:t>
      </w:r>
      <w:r>
        <w:rPr>
          <w:rFonts w:eastAsia="MS Mincho" w:cs="Times New Roman"/>
          <w:sz w:val="22"/>
          <w:szCs w:val="22"/>
        </w:rPr>
        <w:t xml:space="preserve">a due stati; </w:t>
      </w:r>
      <w:r w:rsidRPr="001A1B7C">
        <w:rPr>
          <w:rFonts w:eastAsia="MS Mincho" w:cs="Times New Roman"/>
          <w:sz w:val="22"/>
          <w:szCs w:val="22"/>
        </w:rPr>
        <w:t>modulatore OOK-ASK-FSK-PSK</w:t>
      </w:r>
    </w:p>
    <w:p w:rsidR="001A1B7C" w:rsidRPr="00AF042A" w:rsidRDefault="0088156F" w:rsidP="001A1B7C">
      <w:pPr>
        <w:pStyle w:val="Testonormale1"/>
        <w:ind w:left="426"/>
        <w:rPr>
          <w:rFonts w:eastAsia="MS Mincho" w:cs="Times New Roman"/>
          <w:sz w:val="22"/>
          <w:szCs w:val="22"/>
        </w:rPr>
      </w:pPr>
      <w:r>
        <w:rPr>
          <w:rFonts w:eastAsia="MS Mincho" w:cs="Times New Roman"/>
          <w:sz w:val="22"/>
          <w:szCs w:val="22"/>
        </w:rPr>
        <w:t>M</w:t>
      </w:r>
      <w:r w:rsidR="001A1B7C" w:rsidRPr="001A1B7C">
        <w:rPr>
          <w:rFonts w:eastAsia="MS Mincho" w:cs="Times New Roman"/>
          <w:sz w:val="22"/>
          <w:szCs w:val="22"/>
        </w:rPr>
        <w:t xml:space="preserve">odulazioni multistato </w:t>
      </w:r>
      <w:r w:rsidR="001A1B7C">
        <w:rPr>
          <w:rFonts w:eastAsia="MS Mincho" w:cs="Times New Roman"/>
          <w:sz w:val="22"/>
          <w:szCs w:val="22"/>
        </w:rPr>
        <w:t>Q</w:t>
      </w:r>
      <w:r w:rsidR="001A1B7C" w:rsidRPr="001A1B7C">
        <w:rPr>
          <w:rFonts w:eastAsia="MS Mincho" w:cs="Times New Roman"/>
          <w:sz w:val="22"/>
          <w:szCs w:val="22"/>
        </w:rPr>
        <w:t>PSK,</w:t>
      </w:r>
      <w:r w:rsidR="001A1B7C">
        <w:rPr>
          <w:rFonts w:eastAsia="MS Mincho" w:cs="Times New Roman"/>
          <w:sz w:val="22"/>
          <w:szCs w:val="22"/>
        </w:rPr>
        <w:t xml:space="preserve"> 8PSK,</w:t>
      </w:r>
      <w:r w:rsidR="001A1B7C" w:rsidRPr="001A1B7C">
        <w:rPr>
          <w:rFonts w:eastAsia="MS Mincho" w:cs="Times New Roman"/>
          <w:sz w:val="22"/>
          <w:szCs w:val="22"/>
        </w:rPr>
        <w:t xml:space="preserve"> M-QAM, </w:t>
      </w:r>
      <w:r w:rsidR="001A1B7C">
        <w:rPr>
          <w:rFonts w:eastAsia="MS Mincho" w:cs="Times New Roman"/>
          <w:sz w:val="22"/>
          <w:szCs w:val="22"/>
        </w:rPr>
        <w:t>M-</w:t>
      </w:r>
      <w:r w:rsidR="001A1B7C" w:rsidRPr="001A1B7C">
        <w:rPr>
          <w:rFonts w:eastAsia="MS Mincho" w:cs="Times New Roman"/>
          <w:sz w:val="22"/>
          <w:szCs w:val="22"/>
        </w:rPr>
        <w:t>APSK</w:t>
      </w:r>
      <w:r w:rsidR="001A1B7C">
        <w:rPr>
          <w:rFonts w:eastAsia="MS Mincho" w:cs="Times New Roman"/>
          <w:sz w:val="22"/>
          <w:szCs w:val="22"/>
        </w:rPr>
        <w:t xml:space="preserve"> e c</w:t>
      </w:r>
      <w:r w:rsidR="001A1B7C" w:rsidRPr="00AF042A">
        <w:rPr>
          <w:rFonts w:eastAsia="MS Mincho" w:cs="Times New Roman"/>
          <w:sz w:val="22"/>
          <w:szCs w:val="22"/>
        </w:rPr>
        <w:t>ostellazioni delle principali modulazioni digitali.</w:t>
      </w:r>
    </w:p>
    <w:p w:rsidR="001A1B7C" w:rsidRDefault="001A1B7C" w:rsidP="00A640D4">
      <w:pPr>
        <w:pStyle w:val="Testonormale1"/>
        <w:ind w:left="426"/>
        <w:rPr>
          <w:rFonts w:eastAsia="MS Mincho" w:cs="Times New Roman"/>
          <w:sz w:val="22"/>
          <w:szCs w:val="22"/>
        </w:rPr>
      </w:pPr>
      <w:r>
        <w:rPr>
          <w:rFonts w:eastAsia="MS Mincho" w:cs="Times New Roman"/>
          <w:sz w:val="22"/>
          <w:szCs w:val="22"/>
        </w:rPr>
        <w:t xml:space="preserve">Schema </w:t>
      </w:r>
      <w:r w:rsidR="0088156F">
        <w:rPr>
          <w:rFonts w:eastAsia="MS Mincho" w:cs="Times New Roman"/>
          <w:sz w:val="22"/>
          <w:szCs w:val="22"/>
        </w:rPr>
        <w:t xml:space="preserve">di principio </w:t>
      </w:r>
      <w:r>
        <w:rPr>
          <w:rFonts w:eastAsia="MS Mincho" w:cs="Times New Roman"/>
          <w:sz w:val="22"/>
          <w:szCs w:val="22"/>
        </w:rPr>
        <w:t>di un m</w:t>
      </w:r>
      <w:r w:rsidRPr="001A1B7C">
        <w:rPr>
          <w:rFonts w:eastAsia="MS Mincho" w:cs="Times New Roman"/>
          <w:sz w:val="22"/>
          <w:szCs w:val="22"/>
        </w:rPr>
        <w:t>od</w:t>
      </w:r>
      <w:r w:rsidR="0088156F">
        <w:rPr>
          <w:rFonts w:eastAsia="MS Mincho" w:cs="Times New Roman"/>
          <w:sz w:val="22"/>
          <w:szCs w:val="22"/>
        </w:rPr>
        <w:t xml:space="preserve">ulatore/demodulatore </w:t>
      </w:r>
      <w:r w:rsidRPr="001A1B7C">
        <w:rPr>
          <w:rFonts w:eastAsia="MS Mincho" w:cs="Times New Roman"/>
          <w:sz w:val="22"/>
          <w:szCs w:val="22"/>
        </w:rPr>
        <w:t xml:space="preserve">I-Q per tutti i tipi di </w:t>
      </w:r>
      <w:r w:rsidR="002F213D" w:rsidRPr="001A1B7C">
        <w:rPr>
          <w:rFonts w:eastAsia="MS Mincho" w:cs="Times New Roman"/>
          <w:sz w:val="22"/>
          <w:szCs w:val="22"/>
        </w:rPr>
        <w:t>modulazioni</w:t>
      </w:r>
      <w:r w:rsidRPr="001A1B7C">
        <w:rPr>
          <w:rFonts w:eastAsia="MS Mincho" w:cs="Times New Roman"/>
          <w:sz w:val="22"/>
          <w:szCs w:val="22"/>
        </w:rPr>
        <w:t xml:space="preserve"> digitali</w:t>
      </w:r>
      <w:r>
        <w:rPr>
          <w:rFonts w:eastAsia="MS Mincho" w:cs="Times New Roman"/>
          <w:sz w:val="22"/>
          <w:szCs w:val="22"/>
        </w:rPr>
        <w:t xml:space="preserve"> multistato</w:t>
      </w:r>
      <w:r w:rsidRPr="001A1B7C">
        <w:rPr>
          <w:rFonts w:eastAsia="MS Mincho" w:cs="Times New Roman"/>
          <w:sz w:val="22"/>
          <w:szCs w:val="22"/>
        </w:rPr>
        <w:t>;</w:t>
      </w:r>
    </w:p>
    <w:p w:rsidR="00CE78A9" w:rsidRDefault="00484578" w:rsidP="00484578">
      <w:pPr>
        <w:suppressAutoHyphens w:val="0"/>
        <w:ind w:left="426"/>
        <w:rPr>
          <w:color w:val="000000"/>
          <w:sz w:val="22"/>
          <w:szCs w:val="22"/>
          <w:lang w:eastAsia="it-IT"/>
        </w:rPr>
      </w:pPr>
      <w:r w:rsidRPr="00AF042A">
        <w:rPr>
          <w:color w:val="000000"/>
          <w:sz w:val="22"/>
          <w:szCs w:val="22"/>
          <w:lang w:eastAsia="it-IT"/>
        </w:rPr>
        <w:t>C</w:t>
      </w:r>
      <w:r w:rsidR="00CE78A9" w:rsidRPr="00CE78A9">
        <w:rPr>
          <w:color w:val="000000"/>
          <w:sz w:val="22"/>
          <w:szCs w:val="22"/>
          <w:lang w:eastAsia="it-IT"/>
        </w:rPr>
        <w:t>enni su</w:t>
      </w:r>
      <w:r w:rsidRPr="00AF042A">
        <w:rPr>
          <w:color w:val="000000"/>
          <w:sz w:val="22"/>
          <w:szCs w:val="22"/>
          <w:lang w:eastAsia="it-IT"/>
        </w:rPr>
        <w:t xml:space="preserve">lle tecniche di trasmissione a larga banda </w:t>
      </w:r>
      <w:r w:rsidR="001A1B7C">
        <w:rPr>
          <w:color w:val="000000"/>
          <w:sz w:val="22"/>
          <w:szCs w:val="22"/>
          <w:lang w:eastAsia="it-IT"/>
        </w:rPr>
        <w:t>spread spectrum e OFDM/DMT</w:t>
      </w:r>
      <w:r w:rsidR="00CE78A9" w:rsidRPr="00CE78A9">
        <w:rPr>
          <w:color w:val="000000"/>
          <w:sz w:val="22"/>
          <w:szCs w:val="22"/>
          <w:lang w:eastAsia="it-IT"/>
        </w:rPr>
        <w:t xml:space="preserve">; </w:t>
      </w:r>
    </w:p>
    <w:p w:rsidR="0088156F" w:rsidRDefault="00CC1764" w:rsidP="001A1B7C">
      <w:pPr>
        <w:pStyle w:val="Testonormale1"/>
        <w:ind w:left="426"/>
        <w:rPr>
          <w:rFonts w:eastAsia="MS Mincho" w:cs="Times New Roman"/>
          <w:sz w:val="22"/>
          <w:szCs w:val="22"/>
        </w:rPr>
      </w:pPr>
      <w:r>
        <w:rPr>
          <w:rFonts w:eastAsia="MS Mincho" w:cs="Times New Roman"/>
          <w:sz w:val="22"/>
          <w:szCs w:val="22"/>
        </w:rPr>
        <w:t>P</w:t>
      </w:r>
      <w:r w:rsidR="00CF4BE4" w:rsidRPr="00CF4BE4">
        <w:rPr>
          <w:rFonts w:eastAsia="MS Mincho" w:cs="Times New Roman"/>
          <w:sz w:val="22"/>
          <w:szCs w:val="22"/>
        </w:rPr>
        <w:t>arametri di valutazione della qualità: jiter, ISI, diagramma a occhio</w:t>
      </w:r>
      <w:r w:rsidR="00D00AC0">
        <w:rPr>
          <w:rFonts w:eastAsia="MS Mincho" w:cs="Times New Roman"/>
          <w:sz w:val="22"/>
          <w:szCs w:val="22"/>
        </w:rPr>
        <w:t>, EVM (Error Vector Magnitude)</w:t>
      </w:r>
    </w:p>
    <w:p w:rsidR="00523F14" w:rsidRDefault="00F10310" w:rsidP="001A1B7C">
      <w:pPr>
        <w:pStyle w:val="Testonormale1"/>
        <w:ind w:left="426"/>
        <w:rPr>
          <w:rFonts w:eastAsia="MS Mincho" w:cs="Times New Roman"/>
          <w:sz w:val="22"/>
          <w:szCs w:val="22"/>
        </w:rPr>
      </w:pPr>
      <w:r>
        <w:rPr>
          <w:rFonts w:eastAsia="MS Mincho" w:cs="Times New Roman"/>
          <w:sz w:val="22"/>
          <w:szCs w:val="22"/>
        </w:rPr>
        <w:t xml:space="preserve">Cenni sulla correzione d’errore </w:t>
      </w:r>
      <w:r w:rsidR="0088156F">
        <w:rPr>
          <w:rFonts w:eastAsia="MS Mincho" w:cs="Times New Roman"/>
          <w:sz w:val="22"/>
          <w:szCs w:val="22"/>
        </w:rPr>
        <w:t xml:space="preserve">ARQ e </w:t>
      </w:r>
      <w:r>
        <w:rPr>
          <w:rFonts w:eastAsia="MS Mincho" w:cs="Times New Roman"/>
          <w:sz w:val="22"/>
          <w:szCs w:val="22"/>
        </w:rPr>
        <w:t>FEC</w:t>
      </w:r>
      <w:r w:rsidR="00FB115F">
        <w:rPr>
          <w:rFonts w:eastAsia="MS Mincho" w:cs="Times New Roman"/>
          <w:sz w:val="22"/>
          <w:szCs w:val="22"/>
        </w:rPr>
        <w:t>.</w:t>
      </w:r>
    </w:p>
    <w:p w:rsidR="00CF4BE4" w:rsidRPr="001A1B7C" w:rsidRDefault="00FB115F" w:rsidP="00FB115F">
      <w:pPr>
        <w:pStyle w:val="Testonormale1"/>
        <w:numPr>
          <w:ilvl w:val="0"/>
          <w:numId w:val="10"/>
        </w:numPr>
        <w:rPr>
          <w:rFonts w:eastAsia="MS Mincho" w:cs="Times New Roman"/>
          <w:sz w:val="22"/>
          <w:szCs w:val="22"/>
        </w:rPr>
      </w:pPr>
      <w:r>
        <w:rPr>
          <w:b/>
          <w:sz w:val="22"/>
          <w:szCs w:val="22"/>
        </w:rPr>
        <w:t xml:space="preserve">MODULO 9: </w:t>
      </w:r>
      <w:r w:rsidR="00D6269C">
        <w:rPr>
          <w:rFonts w:eastAsia="MS Mincho" w:cs="Times New Roman"/>
          <w:sz w:val="22"/>
          <w:szCs w:val="22"/>
        </w:rPr>
        <w:t>Cenni sulla telefonia su rete IP</w:t>
      </w:r>
      <w:r w:rsidR="00CF4BE4">
        <w:rPr>
          <w:rFonts w:eastAsia="MS Mincho" w:cs="Times New Roman"/>
          <w:sz w:val="22"/>
          <w:szCs w:val="22"/>
        </w:rPr>
        <w:t xml:space="preserve"> (</w:t>
      </w:r>
      <w:r w:rsidR="00CF4BE4" w:rsidRPr="00CF4BE4">
        <w:rPr>
          <w:rFonts w:eastAsia="MS Mincho" w:cs="Times New Roman"/>
          <w:sz w:val="22"/>
          <w:szCs w:val="22"/>
        </w:rPr>
        <w:t>VoIP/ToIP</w:t>
      </w:r>
      <w:r w:rsidR="00CF4BE4">
        <w:rPr>
          <w:rFonts w:eastAsia="MS Mincho" w:cs="Times New Roman"/>
          <w:sz w:val="22"/>
          <w:szCs w:val="22"/>
        </w:rPr>
        <w:t>).</w:t>
      </w:r>
    </w:p>
    <w:p w:rsidR="00D6269C" w:rsidRDefault="00D6269C" w:rsidP="00B17960">
      <w:pPr>
        <w:pStyle w:val="Testonormale1"/>
        <w:jc w:val="center"/>
        <w:rPr>
          <w:rFonts w:eastAsia="MS Mincho" w:cs="Times New Roman"/>
          <w:b/>
          <w:bCs/>
          <w:sz w:val="22"/>
          <w:szCs w:val="22"/>
        </w:rPr>
      </w:pPr>
    </w:p>
    <w:p w:rsidR="00632D78" w:rsidRDefault="00AD3270" w:rsidP="00B17960">
      <w:pPr>
        <w:pStyle w:val="Testonormale1"/>
        <w:jc w:val="center"/>
        <w:rPr>
          <w:rFonts w:eastAsia="MS Mincho" w:cs="Times New Roman"/>
          <w:b/>
          <w:bCs/>
          <w:sz w:val="22"/>
          <w:szCs w:val="22"/>
        </w:rPr>
      </w:pPr>
      <w:r>
        <w:rPr>
          <w:rFonts w:eastAsia="MS Mincho" w:cs="Times New Roman"/>
          <w:b/>
          <w:bCs/>
          <w:sz w:val="22"/>
          <w:szCs w:val="22"/>
        </w:rPr>
        <w:pict>
          <v:rect id="_x0000_i1025" style="width:0;height:1.5pt" o:hralign="center" o:hrstd="t" o:hr="t" fillcolor="#a0a0a0" stroked="f"/>
        </w:pict>
      </w:r>
    </w:p>
    <w:p w:rsidR="00A51009" w:rsidRPr="00AF042A" w:rsidRDefault="005F51DE" w:rsidP="00B17960">
      <w:pPr>
        <w:pStyle w:val="Testonormale1"/>
        <w:jc w:val="center"/>
        <w:rPr>
          <w:rFonts w:eastAsia="MS Mincho" w:cs="Times New Roman"/>
          <w:b/>
          <w:bCs/>
          <w:sz w:val="22"/>
          <w:szCs w:val="22"/>
        </w:rPr>
      </w:pPr>
      <w:r w:rsidRPr="00AF042A">
        <w:rPr>
          <w:rFonts w:eastAsia="MS Mincho" w:cs="Times New Roman"/>
          <w:b/>
          <w:bCs/>
          <w:sz w:val="22"/>
          <w:szCs w:val="22"/>
        </w:rPr>
        <w:t>Laboratorio</w:t>
      </w:r>
    </w:p>
    <w:p w:rsidR="005677AD" w:rsidRDefault="005677AD" w:rsidP="005677AD">
      <w:pPr>
        <w:rPr>
          <w:color w:val="000000"/>
          <w:sz w:val="22"/>
          <w:szCs w:val="22"/>
          <w:lang w:eastAsia="it-IT"/>
        </w:rPr>
      </w:pPr>
      <w:r w:rsidRPr="00AF042A">
        <w:rPr>
          <w:color w:val="000000"/>
          <w:sz w:val="22"/>
          <w:szCs w:val="22"/>
          <w:lang w:eastAsia="it-IT"/>
        </w:rPr>
        <w:t>Introduzione all'</w:t>
      </w:r>
      <w:r w:rsidR="00855DC8">
        <w:rPr>
          <w:color w:val="000000"/>
          <w:sz w:val="22"/>
          <w:szCs w:val="22"/>
          <w:lang w:eastAsia="it-IT"/>
        </w:rPr>
        <w:t>impiego dell’</w:t>
      </w:r>
      <w:r w:rsidRPr="00AF042A">
        <w:rPr>
          <w:color w:val="000000"/>
          <w:sz w:val="22"/>
          <w:szCs w:val="22"/>
          <w:lang w:eastAsia="it-IT"/>
        </w:rPr>
        <w:t>analizzatore di protocollo Wireshark</w:t>
      </w:r>
      <w:r w:rsidR="00855DC8">
        <w:rPr>
          <w:color w:val="000000"/>
          <w:sz w:val="22"/>
          <w:szCs w:val="22"/>
          <w:lang w:eastAsia="it-IT"/>
        </w:rPr>
        <w:t>.</w:t>
      </w:r>
    </w:p>
    <w:p w:rsidR="00855DC8" w:rsidRPr="00AF042A" w:rsidRDefault="00855DC8" w:rsidP="005677AD">
      <w:pPr>
        <w:rPr>
          <w:color w:val="000000"/>
          <w:sz w:val="22"/>
          <w:szCs w:val="22"/>
          <w:lang w:eastAsia="it-IT"/>
        </w:rPr>
      </w:pPr>
      <w:r>
        <w:rPr>
          <w:color w:val="000000"/>
          <w:sz w:val="22"/>
          <w:szCs w:val="22"/>
          <w:lang w:eastAsia="it-IT"/>
        </w:rPr>
        <w:t>C</w:t>
      </w:r>
      <w:r w:rsidRPr="00855DC8">
        <w:rPr>
          <w:color w:val="000000"/>
          <w:sz w:val="22"/>
          <w:szCs w:val="22"/>
          <w:lang w:eastAsia="it-IT"/>
        </w:rPr>
        <w:t xml:space="preserve">omandi diagnostica ipconfig, ping, </w:t>
      </w:r>
      <w:r>
        <w:rPr>
          <w:color w:val="000000"/>
          <w:sz w:val="22"/>
          <w:szCs w:val="22"/>
          <w:lang w:eastAsia="it-IT"/>
        </w:rPr>
        <w:t xml:space="preserve">traceroute, </w:t>
      </w:r>
      <w:r w:rsidRPr="00855DC8">
        <w:rPr>
          <w:color w:val="000000"/>
          <w:sz w:val="22"/>
          <w:szCs w:val="22"/>
          <w:lang w:eastAsia="it-IT"/>
        </w:rPr>
        <w:t>nslookup</w:t>
      </w:r>
      <w:r>
        <w:rPr>
          <w:color w:val="000000"/>
          <w:sz w:val="22"/>
          <w:szCs w:val="22"/>
          <w:lang w:eastAsia="it-IT"/>
        </w:rPr>
        <w:t>.</w:t>
      </w:r>
    </w:p>
    <w:p w:rsidR="005677AD" w:rsidRPr="00AF042A" w:rsidRDefault="00D972C0" w:rsidP="005677AD">
      <w:pPr>
        <w:rPr>
          <w:color w:val="000000"/>
          <w:sz w:val="22"/>
          <w:szCs w:val="22"/>
          <w:lang w:eastAsia="it-IT"/>
        </w:rPr>
      </w:pPr>
      <w:r w:rsidRPr="00AF042A">
        <w:rPr>
          <w:bCs/>
          <w:color w:val="000000"/>
          <w:sz w:val="22"/>
          <w:szCs w:val="22"/>
          <w:lang w:eastAsia="it-IT"/>
        </w:rPr>
        <w:t>Analisi d</w:t>
      </w:r>
      <w:r w:rsidR="00FD13BA">
        <w:rPr>
          <w:bCs/>
          <w:color w:val="000000"/>
          <w:sz w:val="22"/>
          <w:szCs w:val="22"/>
          <w:lang w:eastAsia="it-IT"/>
        </w:rPr>
        <w:t xml:space="preserve">ei principali </w:t>
      </w:r>
      <w:r w:rsidR="008D30C6">
        <w:rPr>
          <w:bCs/>
          <w:color w:val="000000"/>
          <w:sz w:val="22"/>
          <w:szCs w:val="22"/>
          <w:lang w:eastAsia="it-IT"/>
        </w:rPr>
        <w:t>p</w:t>
      </w:r>
      <w:r w:rsidRPr="00AF042A">
        <w:rPr>
          <w:bCs/>
          <w:color w:val="000000"/>
          <w:sz w:val="22"/>
          <w:szCs w:val="22"/>
          <w:lang w:eastAsia="it-IT"/>
        </w:rPr>
        <w:t>rotocolli con WIRESHARK</w:t>
      </w:r>
      <w:r w:rsidR="00FD13BA">
        <w:rPr>
          <w:bCs/>
          <w:color w:val="000000"/>
          <w:sz w:val="22"/>
          <w:szCs w:val="22"/>
          <w:lang w:eastAsia="it-IT"/>
        </w:rPr>
        <w:t>.</w:t>
      </w:r>
    </w:p>
    <w:p w:rsidR="00855DC8" w:rsidRPr="00AF042A" w:rsidRDefault="00C22779" w:rsidP="006153D1">
      <w:pPr>
        <w:rPr>
          <w:color w:val="000000"/>
          <w:sz w:val="22"/>
          <w:szCs w:val="22"/>
          <w:lang w:eastAsia="it-IT"/>
        </w:rPr>
      </w:pPr>
      <w:r w:rsidRPr="00AF042A">
        <w:rPr>
          <w:color w:val="000000"/>
          <w:sz w:val="22"/>
          <w:szCs w:val="22"/>
          <w:lang w:eastAsia="it-IT"/>
        </w:rPr>
        <w:t xml:space="preserve">Utilizzo di Cisco </w:t>
      </w:r>
      <w:r w:rsidR="005677AD" w:rsidRPr="00000D92">
        <w:rPr>
          <w:color w:val="000000"/>
          <w:sz w:val="22"/>
          <w:szCs w:val="22"/>
          <w:lang w:eastAsia="it-IT"/>
        </w:rPr>
        <w:t>Packet Tracer</w:t>
      </w:r>
      <w:r w:rsidRPr="00AF042A">
        <w:rPr>
          <w:color w:val="000000"/>
          <w:sz w:val="22"/>
          <w:szCs w:val="22"/>
          <w:lang w:eastAsia="it-IT"/>
        </w:rPr>
        <w:t xml:space="preserve"> per la simulazione delle reti</w:t>
      </w:r>
      <w:r w:rsidR="006153D1" w:rsidRPr="00AF042A">
        <w:rPr>
          <w:color w:val="000000"/>
          <w:sz w:val="22"/>
          <w:szCs w:val="22"/>
          <w:lang w:eastAsia="it-IT"/>
        </w:rPr>
        <w:t>.</w:t>
      </w:r>
      <w:r w:rsidR="00312C36">
        <w:rPr>
          <w:color w:val="000000"/>
          <w:sz w:val="22"/>
          <w:szCs w:val="22"/>
          <w:lang w:eastAsia="it-IT"/>
        </w:rPr>
        <w:t xml:space="preserve"> </w:t>
      </w:r>
      <w:r w:rsidR="002D432A">
        <w:rPr>
          <w:color w:val="000000"/>
          <w:sz w:val="22"/>
          <w:szCs w:val="22"/>
          <w:lang w:eastAsia="it-IT"/>
        </w:rPr>
        <w:t>Caratteristiche generali della configurazione di</w:t>
      </w:r>
      <w:r w:rsidR="00855DC8">
        <w:rPr>
          <w:color w:val="000000"/>
          <w:sz w:val="22"/>
          <w:szCs w:val="22"/>
          <w:lang w:eastAsia="it-IT"/>
        </w:rPr>
        <w:t xml:space="preserve"> switch</w:t>
      </w:r>
      <w:r w:rsidR="002D432A">
        <w:rPr>
          <w:color w:val="000000"/>
          <w:sz w:val="22"/>
          <w:szCs w:val="22"/>
          <w:lang w:eastAsia="it-IT"/>
        </w:rPr>
        <w:t xml:space="preserve"> Catalyst 2950 Cisco; configurazione di base di router</w:t>
      </w:r>
      <w:r w:rsidR="00855DC8">
        <w:rPr>
          <w:color w:val="000000"/>
          <w:sz w:val="22"/>
          <w:szCs w:val="22"/>
          <w:lang w:eastAsia="it-IT"/>
        </w:rPr>
        <w:t xml:space="preserve"> </w:t>
      </w:r>
      <w:r w:rsidR="00312C36">
        <w:rPr>
          <w:color w:val="000000"/>
          <w:sz w:val="22"/>
          <w:szCs w:val="22"/>
          <w:lang w:eastAsia="it-IT"/>
        </w:rPr>
        <w:t xml:space="preserve">Cisco ISR </w:t>
      </w:r>
      <w:r w:rsidR="002D432A">
        <w:rPr>
          <w:color w:val="000000"/>
          <w:sz w:val="22"/>
          <w:szCs w:val="22"/>
          <w:lang w:eastAsia="it-IT"/>
        </w:rPr>
        <w:t>1841 con routing statico e routing dinam</w:t>
      </w:r>
      <w:r w:rsidR="00312C36">
        <w:rPr>
          <w:color w:val="000000"/>
          <w:sz w:val="22"/>
          <w:szCs w:val="22"/>
          <w:lang w:eastAsia="it-IT"/>
        </w:rPr>
        <w:t>ico con protocollo RIPv2 e OSPF.</w:t>
      </w:r>
    </w:p>
    <w:p w:rsidR="004937BF" w:rsidRPr="00AF042A" w:rsidRDefault="00D972C0" w:rsidP="005677AD">
      <w:pPr>
        <w:rPr>
          <w:color w:val="000000"/>
          <w:sz w:val="22"/>
          <w:szCs w:val="22"/>
          <w:lang w:eastAsia="it-IT"/>
        </w:rPr>
      </w:pPr>
      <w:r w:rsidRPr="00AF042A">
        <w:rPr>
          <w:color w:val="000000"/>
          <w:sz w:val="22"/>
          <w:szCs w:val="22"/>
          <w:lang w:eastAsia="it-IT"/>
        </w:rPr>
        <w:t xml:space="preserve">Verifica delle prestazioni di una rete: </w:t>
      </w:r>
      <w:r w:rsidR="00855DC8" w:rsidRPr="00855DC8">
        <w:rPr>
          <w:color w:val="000000"/>
          <w:sz w:val="22"/>
          <w:szCs w:val="22"/>
          <w:lang w:eastAsia="it-IT"/>
        </w:rPr>
        <w:t xml:space="preserve">misure di banda </w:t>
      </w:r>
      <w:r w:rsidR="00855DC8">
        <w:rPr>
          <w:color w:val="000000"/>
          <w:sz w:val="22"/>
          <w:szCs w:val="22"/>
          <w:lang w:eastAsia="it-IT"/>
        </w:rPr>
        <w:t xml:space="preserve">digitale </w:t>
      </w:r>
      <w:r w:rsidR="00855DC8" w:rsidRPr="00855DC8">
        <w:rPr>
          <w:color w:val="000000"/>
          <w:sz w:val="22"/>
          <w:szCs w:val="22"/>
          <w:lang w:eastAsia="it-IT"/>
        </w:rPr>
        <w:t>con i</w:t>
      </w:r>
      <w:r w:rsidR="002D432A">
        <w:rPr>
          <w:color w:val="000000"/>
          <w:sz w:val="22"/>
          <w:szCs w:val="22"/>
          <w:lang w:eastAsia="it-IT"/>
        </w:rPr>
        <w:t>P</w:t>
      </w:r>
      <w:r w:rsidR="00855DC8" w:rsidRPr="00855DC8">
        <w:rPr>
          <w:color w:val="000000"/>
          <w:sz w:val="22"/>
          <w:szCs w:val="22"/>
          <w:lang w:eastAsia="it-IT"/>
        </w:rPr>
        <w:t>erf3</w:t>
      </w:r>
      <w:r w:rsidR="004937BF" w:rsidRPr="00AF042A">
        <w:rPr>
          <w:color w:val="000000"/>
          <w:sz w:val="22"/>
          <w:szCs w:val="22"/>
          <w:lang w:eastAsia="it-IT"/>
        </w:rPr>
        <w:t>.</w:t>
      </w:r>
    </w:p>
    <w:p w:rsidR="0090010E" w:rsidRPr="00AF042A" w:rsidRDefault="0090010E" w:rsidP="005677AD">
      <w:pPr>
        <w:rPr>
          <w:color w:val="000000"/>
          <w:sz w:val="22"/>
          <w:szCs w:val="22"/>
          <w:lang w:eastAsia="it-IT"/>
        </w:rPr>
      </w:pPr>
      <w:r>
        <w:rPr>
          <w:color w:val="000000"/>
          <w:sz w:val="22"/>
          <w:szCs w:val="22"/>
          <w:lang w:eastAsia="it-IT"/>
        </w:rPr>
        <w:t xml:space="preserve">Criteri per l’installazione e la configurazione di WLAN Wi-Fi; configurazione di </w:t>
      </w:r>
      <w:r w:rsidR="002D432A">
        <w:rPr>
          <w:color w:val="000000"/>
          <w:sz w:val="22"/>
          <w:szCs w:val="22"/>
          <w:lang w:eastAsia="it-IT"/>
        </w:rPr>
        <w:t>un access point Wi-Fi; politiche di sicurezza a livello Wi-Fi</w:t>
      </w:r>
      <w:r>
        <w:rPr>
          <w:color w:val="000000"/>
          <w:sz w:val="22"/>
          <w:szCs w:val="22"/>
          <w:lang w:eastAsia="it-IT"/>
        </w:rPr>
        <w:t>.</w:t>
      </w:r>
    </w:p>
    <w:p w:rsidR="00FD13BA" w:rsidRDefault="00F94540" w:rsidP="00312C36">
      <w:pPr>
        <w:pStyle w:val="Testonormale1"/>
        <w:rPr>
          <w:rFonts w:eastAsia="Microsoft YaHei" w:cs="Times New Roman"/>
          <w:sz w:val="22"/>
          <w:szCs w:val="22"/>
          <w:lang w:eastAsia="it-IT"/>
        </w:rPr>
      </w:pPr>
      <w:r w:rsidRPr="00312C36">
        <w:rPr>
          <w:rFonts w:eastAsia="Microsoft YaHei" w:cs="Times New Roman"/>
          <w:sz w:val="22"/>
          <w:szCs w:val="22"/>
          <w:lang w:eastAsia="it-IT"/>
        </w:rPr>
        <w:t>S</w:t>
      </w:r>
      <w:r w:rsidR="00832790" w:rsidRPr="00312C36">
        <w:rPr>
          <w:rFonts w:eastAsia="Microsoft YaHei" w:cs="Times New Roman"/>
          <w:sz w:val="22"/>
          <w:szCs w:val="22"/>
          <w:lang w:eastAsia="it-IT"/>
        </w:rPr>
        <w:t>imulazione di una Intranet</w:t>
      </w:r>
      <w:r w:rsidR="00BE12C7" w:rsidRPr="00312C36">
        <w:rPr>
          <w:rFonts w:eastAsia="Microsoft YaHei" w:cs="Times New Roman"/>
          <w:sz w:val="22"/>
          <w:szCs w:val="22"/>
          <w:lang w:eastAsia="it-IT"/>
        </w:rPr>
        <w:t xml:space="preserve"> che interconnette </w:t>
      </w:r>
      <w:r w:rsidR="00FD13BA">
        <w:rPr>
          <w:rFonts w:eastAsia="Microsoft YaHei" w:cs="Times New Roman"/>
          <w:sz w:val="22"/>
          <w:szCs w:val="22"/>
          <w:lang w:eastAsia="it-IT"/>
        </w:rPr>
        <w:t>3</w:t>
      </w:r>
      <w:r w:rsidR="00BE12C7" w:rsidRPr="00312C36">
        <w:rPr>
          <w:rFonts w:eastAsia="Microsoft YaHei" w:cs="Times New Roman"/>
          <w:sz w:val="22"/>
          <w:szCs w:val="22"/>
          <w:lang w:eastAsia="it-IT"/>
        </w:rPr>
        <w:t xml:space="preserve"> sedi di un’azienda</w:t>
      </w:r>
      <w:r w:rsidR="00832790" w:rsidRPr="00312C36">
        <w:rPr>
          <w:rFonts w:eastAsia="Microsoft YaHei" w:cs="Times New Roman"/>
          <w:sz w:val="22"/>
          <w:szCs w:val="22"/>
          <w:lang w:eastAsia="it-IT"/>
        </w:rPr>
        <w:t>:  piano di indirizzamento IPv4, routing, configurazione di base di switch e router</w:t>
      </w:r>
      <w:r w:rsidR="00FD13BA">
        <w:rPr>
          <w:rFonts w:eastAsia="Microsoft YaHei" w:cs="Times New Roman"/>
          <w:sz w:val="22"/>
          <w:szCs w:val="22"/>
          <w:lang w:eastAsia="it-IT"/>
        </w:rPr>
        <w:t>, ACL</w:t>
      </w:r>
      <w:r w:rsidR="00312C36">
        <w:rPr>
          <w:rFonts w:eastAsia="Microsoft YaHei" w:cs="Times New Roman"/>
          <w:sz w:val="22"/>
          <w:szCs w:val="22"/>
          <w:lang w:eastAsia="it-IT"/>
        </w:rPr>
        <w:t>.</w:t>
      </w:r>
    </w:p>
    <w:p w:rsidR="00832790" w:rsidRPr="00312C36" w:rsidRDefault="00F94540" w:rsidP="00312C36">
      <w:pPr>
        <w:pStyle w:val="Testonormale1"/>
        <w:rPr>
          <w:rFonts w:eastAsia="Microsoft YaHei" w:cs="Times New Roman"/>
          <w:sz w:val="22"/>
          <w:szCs w:val="22"/>
          <w:lang w:eastAsia="it-IT"/>
        </w:rPr>
      </w:pPr>
      <w:r w:rsidRPr="00312C36">
        <w:rPr>
          <w:rFonts w:eastAsia="Microsoft YaHei" w:cs="Times New Roman"/>
          <w:sz w:val="22"/>
          <w:szCs w:val="22"/>
          <w:lang w:eastAsia="it-IT"/>
        </w:rPr>
        <w:t>Esercitazione sull</w:t>
      </w:r>
      <w:r w:rsidR="00312C36">
        <w:rPr>
          <w:rFonts w:eastAsia="Microsoft YaHei"/>
          <w:sz w:val="22"/>
          <w:szCs w:val="22"/>
          <w:lang w:eastAsia="it-IT"/>
        </w:rPr>
        <w:t xml:space="preserve">’infrastruttura di rete </w:t>
      </w:r>
      <w:r w:rsidR="00FD13BA">
        <w:rPr>
          <w:rFonts w:eastAsia="Microsoft YaHei"/>
          <w:sz w:val="22"/>
          <w:szCs w:val="22"/>
          <w:lang w:eastAsia="it-IT"/>
        </w:rPr>
        <w:t xml:space="preserve">proposta dal tema d’esame 2018 simulata con Cisco </w:t>
      </w:r>
      <w:r w:rsidR="00A53720">
        <w:rPr>
          <w:rFonts w:eastAsia="Microsoft YaHei"/>
          <w:sz w:val="22"/>
          <w:szCs w:val="22"/>
          <w:lang w:eastAsia="it-IT"/>
        </w:rPr>
        <w:t>P</w:t>
      </w:r>
      <w:r w:rsidR="00FD13BA">
        <w:rPr>
          <w:rFonts w:eastAsia="Microsoft YaHei"/>
          <w:sz w:val="22"/>
          <w:szCs w:val="22"/>
          <w:lang w:eastAsia="it-IT"/>
        </w:rPr>
        <w:t xml:space="preserve">acket </w:t>
      </w:r>
      <w:r w:rsidR="00A53720">
        <w:rPr>
          <w:rFonts w:eastAsia="Microsoft YaHei"/>
          <w:sz w:val="22"/>
          <w:szCs w:val="22"/>
          <w:lang w:eastAsia="it-IT"/>
        </w:rPr>
        <w:t>T</w:t>
      </w:r>
      <w:r w:rsidR="00FD13BA">
        <w:rPr>
          <w:rFonts w:eastAsia="Microsoft YaHei"/>
          <w:sz w:val="22"/>
          <w:szCs w:val="22"/>
          <w:lang w:eastAsia="it-IT"/>
        </w:rPr>
        <w:t>racer</w:t>
      </w:r>
      <w:r w:rsidR="00832790" w:rsidRPr="00312C36">
        <w:rPr>
          <w:rFonts w:eastAsia="Microsoft YaHei" w:cs="Times New Roman"/>
          <w:sz w:val="22"/>
          <w:szCs w:val="22"/>
          <w:lang w:eastAsia="it-IT"/>
        </w:rPr>
        <w:t xml:space="preserve"> </w:t>
      </w:r>
    </w:p>
    <w:p w:rsidR="00832790" w:rsidRPr="00312C36" w:rsidRDefault="00832790" w:rsidP="00832790">
      <w:pPr>
        <w:suppressAutoHyphens w:val="0"/>
        <w:autoSpaceDE w:val="0"/>
        <w:autoSpaceDN w:val="0"/>
        <w:adjustRightInd w:val="0"/>
        <w:rPr>
          <w:rFonts w:eastAsia="Microsoft YaHei"/>
          <w:sz w:val="22"/>
          <w:szCs w:val="22"/>
          <w:lang w:eastAsia="it-IT"/>
        </w:rPr>
      </w:pPr>
    </w:p>
    <w:p w:rsidR="00F565D4" w:rsidRDefault="00AD3270" w:rsidP="00E474F3">
      <w:pPr>
        <w:pStyle w:val="Testonormale1"/>
        <w:rPr>
          <w:rFonts w:eastAsia="MS Mincho" w:cs="Times New Roman"/>
          <w:b/>
          <w:bCs/>
          <w:sz w:val="22"/>
          <w:szCs w:val="22"/>
        </w:rPr>
      </w:pPr>
      <w:r>
        <w:rPr>
          <w:rFonts w:eastAsia="MS Mincho" w:cs="Times New Roman"/>
          <w:b/>
          <w:bCs/>
          <w:sz w:val="22"/>
          <w:szCs w:val="22"/>
        </w:rPr>
        <w:pict>
          <v:rect id="_x0000_i1026" style="width:0;height:1.5pt" o:hralign="center" o:hrstd="t" o:hr="t" fillcolor="#a0a0a0" stroked="f"/>
        </w:pict>
      </w:r>
    </w:p>
    <w:p w:rsidR="00F565D4" w:rsidRDefault="00F565D4" w:rsidP="00E474F3">
      <w:pPr>
        <w:pStyle w:val="Testonormale1"/>
        <w:rPr>
          <w:rFonts w:cs="Times New Roman"/>
          <w:b/>
          <w:bCs/>
          <w:sz w:val="22"/>
          <w:szCs w:val="22"/>
        </w:rPr>
      </w:pPr>
      <w:r w:rsidRPr="00F565D4">
        <w:rPr>
          <w:rFonts w:cs="Times New Roman"/>
          <w:b/>
          <w:bCs/>
          <w:sz w:val="22"/>
          <w:szCs w:val="22"/>
        </w:rPr>
        <w:t xml:space="preserve">In collaborazione con la materia Sistemi e reti: </w:t>
      </w:r>
    </w:p>
    <w:p w:rsidR="0052257A" w:rsidRDefault="006B25C0" w:rsidP="00E474F3">
      <w:pPr>
        <w:pStyle w:val="Testonormale1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>somministrazione d</w:t>
      </w:r>
      <w:r w:rsidR="00F565D4">
        <w:rPr>
          <w:rFonts w:cs="Times New Roman"/>
          <w:b/>
          <w:bCs/>
          <w:sz w:val="22"/>
          <w:szCs w:val="22"/>
        </w:rPr>
        <w:t xml:space="preserve">i </w:t>
      </w:r>
      <w:r>
        <w:rPr>
          <w:rFonts w:cs="Times New Roman"/>
          <w:b/>
          <w:bCs/>
          <w:sz w:val="22"/>
          <w:szCs w:val="22"/>
        </w:rPr>
        <w:t xml:space="preserve">alcuni </w:t>
      </w:r>
      <w:r w:rsidR="00F565D4">
        <w:rPr>
          <w:rFonts w:cs="Times New Roman"/>
          <w:b/>
          <w:bCs/>
          <w:sz w:val="22"/>
          <w:szCs w:val="22"/>
        </w:rPr>
        <w:t>esami del p</w:t>
      </w:r>
      <w:r w:rsidR="00F565D4" w:rsidRPr="00F565D4">
        <w:rPr>
          <w:rFonts w:cs="Times New Roman"/>
          <w:b/>
          <w:bCs/>
          <w:sz w:val="22"/>
          <w:szCs w:val="22"/>
        </w:rPr>
        <w:t>rimo corso (</w:t>
      </w:r>
      <w:r w:rsidR="00F565D4" w:rsidRPr="00F565D4">
        <w:rPr>
          <w:rStyle w:val="ng-scope"/>
          <w:b/>
        </w:rPr>
        <w:t>Introduction to Networks)</w:t>
      </w:r>
      <w:r w:rsidR="00F565D4" w:rsidRPr="00F565D4">
        <w:rPr>
          <w:rFonts w:cs="Times New Roman"/>
          <w:b/>
          <w:bCs/>
          <w:sz w:val="22"/>
          <w:szCs w:val="22"/>
        </w:rPr>
        <w:t xml:space="preserve"> del percorso di certificazione Cisco Networking Academy CCNA Routing and Switching</w:t>
      </w:r>
    </w:p>
    <w:p w:rsidR="00747569" w:rsidRPr="00B5557D" w:rsidRDefault="00AD3270" w:rsidP="00733839">
      <w:pPr>
        <w:pStyle w:val="Testonormale1"/>
        <w:rPr>
          <w:rFonts w:cs="Times New Roman"/>
          <w:sz w:val="22"/>
          <w:szCs w:val="22"/>
          <w:lang w:val="en-US"/>
        </w:rPr>
      </w:pPr>
      <w:r>
        <w:rPr>
          <w:rFonts w:eastAsia="MS Mincho" w:cs="Times New Roman"/>
          <w:b/>
          <w:bCs/>
          <w:sz w:val="22"/>
          <w:szCs w:val="22"/>
        </w:rPr>
        <w:pict>
          <v:rect id="_x0000_i1027" style="width:0;height:1.5pt" o:hralign="center" o:hrstd="t" o:hr="t" fillcolor="#a0a0a0" stroked="f"/>
        </w:pict>
      </w:r>
    </w:p>
    <w:p w:rsidR="00FB115F" w:rsidRDefault="00747569" w:rsidP="00B5557D">
      <w:pPr>
        <w:pStyle w:val="Textbody"/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DA3558">
        <w:rPr>
          <w:rFonts w:ascii="Times New Roman" w:hAnsi="Times New Roman" w:cs="Times New Roman"/>
          <w:sz w:val="22"/>
          <w:szCs w:val="22"/>
        </w:rPr>
        <w:t> </w:t>
      </w:r>
    </w:p>
    <w:p w:rsidR="00FD13BA" w:rsidRDefault="00FD13BA" w:rsidP="00B5557D">
      <w:pPr>
        <w:pStyle w:val="Textbody"/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BA41B2" w:rsidRDefault="00BA41B2" w:rsidP="00B5557D">
      <w:pPr>
        <w:pStyle w:val="Textbody"/>
        <w:spacing w:after="0" w:line="240" w:lineRule="auto"/>
        <w:jc w:val="both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lastRenderedPageBreak/>
        <w:t>Strumenti di lavoro</w:t>
      </w:r>
    </w:p>
    <w:p w:rsidR="00BA41B2" w:rsidRDefault="00BA41B2" w:rsidP="00B5557D">
      <w:pPr>
        <w:pStyle w:val="Textbody"/>
        <w:spacing w:after="0" w:line="24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A57A76" w:rsidRPr="00AF042A" w:rsidRDefault="00A57A76" w:rsidP="00B5557D">
      <w:pPr>
        <w:pStyle w:val="Textbody"/>
        <w:spacing w:after="0" w:line="24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AF042A">
        <w:rPr>
          <w:rFonts w:ascii="Times New Roman" w:hAnsi="Times New Roman" w:cs="Times New Roman"/>
          <w:b/>
          <w:bCs/>
          <w:sz w:val="22"/>
          <w:szCs w:val="22"/>
        </w:rPr>
        <w:t>Libro di testo</w:t>
      </w:r>
    </w:p>
    <w:p w:rsidR="00A57A76" w:rsidRPr="00CA3568" w:rsidRDefault="00A57A76" w:rsidP="00A57A76">
      <w:pPr>
        <w:pStyle w:val="Testonormale1"/>
        <w:ind w:left="360"/>
        <w:rPr>
          <w:rFonts w:cs="Times New Roman"/>
          <w:bCs/>
          <w:sz w:val="22"/>
          <w:szCs w:val="22"/>
        </w:rPr>
      </w:pPr>
      <w:r w:rsidRPr="00CA3568">
        <w:rPr>
          <w:rFonts w:cs="Times New Roman"/>
          <w:bCs/>
          <w:sz w:val="22"/>
          <w:szCs w:val="22"/>
        </w:rPr>
        <w:t xml:space="preserve">“Corso di Telecomunicazioni“ vol. 3, </w:t>
      </w:r>
    </w:p>
    <w:p w:rsidR="00A57A76" w:rsidRPr="00CA3568" w:rsidRDefault="00A57A76" w:rsidP="00A57A76">
      <w:pPr>
        <w:pStyle w:val="Testonormale1"/>
        <w:ind w:left="360"/>
        <w:rPr>
          <w:rFonts w:cs="Times New Roman"/>
          <w:bCs/>
          <w:sz w:val="22"/>
          <w:szCs w:val="22"/>
        </w:rPr>
      </w:pPr>
      <w:r w:rsidRPr="00CA3568">
        <w:rPr>
          <w:rFonts w:cs="Times New Roman"/>
          <w:bCs/>
          <w:sz w:val="22"/>
          <w:szCs w:val="22"/>
        </w:rPr>
        <w:t xml:space="preserve">autore: Onelio Bertazioli,   </w:t>
      </w:r>
    </w:p>
    <w:p w:rsidR="00A57A76" w:rsidRPr="00CA3568" w:rsidRDefault="00A57A76" w:rsidP="00A57A76">
      <w:pPr>
        <w:pStyle w:val="Testonormale1"/>
        <w:ind w:left="360"/>
        <w:rPr>
          <w:rFonts w:cs="Times New Roman"/>
          <w:bCs/>
          <w:sz w:val="22"/>
          <w:szCs w:val="22"/>
        </w:rPr>
      </w:pPr>
      <w:r w:rsidRPr="00CA3568">
        <w:rPr>
          <w:rFonts w:cs="Times New Roman"/>
          <w:bCs/>
          <w:sz w:val="22"/>
          <w:szCs w:val="22"/>
        </w:rPr>
        <w:t>editore: Zanichelli.</w:t>
      </w:r>
    </w:p>
    <w:p w:rsidR="00A57A76" w:rsidRPr="00AF042A" w:rsidRDefault="00A57A76" w:rsidP="00A57A76">
      <w:pPr>
        <w:pStyle w:val="Testonormale1"/>
        <w:ind w:left="360"/>
        <w:rPr>
          <w:rFonts w:cs="Times New Roman"/>
          <w:b/>
          <w:bCs/>
          <w:sz w:val="22"/>
          <w:szCs w:val="22"/>
        </w:rPr>
      </w:pPr>
    </w:p>
    <w:p w:rsidR="00A57A76" w:rsidRPr="00AF042A" w:rsidRDefault="00A57A76" w:rsidP="006F2F83">
      <w:pPr>
        <w:pStyle w:val="Testonormale1"/>
        <w:rPr>
          <w:rFonts w:cs="Times New Roman"/>
          <w:b/>
          <w:bCs/>
          <w:sz w:val="22"/>
          <w:szCs w:val="22"/>
        </w:rPr>
      </w:pPr>
      <w:r w:rsidRPr="00AF042A">
        <w:rPr>
          <w:rFonts w:cs="Times New Roman"/>
          <w:b/>
          <w:bCs/>
          <w:sz w:val="22"/>
          <w:szCs w:val="22"/>
        </w:rPr>
        <w:t>Testi e materiali di studio e consultazione</w:t>
      </w:r>
    </w:p>
    <w:p w:rsidR="00A57A76" w:rsidRPr="00CA3568" w:rsidRDefault="002F213D" w:rsidP="00CA3568">
      <w:pPr>
        <w:pStyle w:val="Testonormale1"/>
        <w:numPr>
          <w:ilvl w:val="0"/>
          <w:numId w:val="5"/>
        </w:numPr>
        <w:tabs>
          <w:tab w:val="clear" w:pos="360"/>
          <w:tab w:val="num" w:pos="720"/>
        </w:tabs>
        <w:ind w:left="720"/>
        <w:rPr>
          <w:rFonts w:cs="Times New Roman"/>
          <w:bCs/>
          <w:sz w:val="22"/>
          <w:szCs w:val="22"/>
          <w:lang w:val="en-US"/>
        </w:rPr>
      </w:pPr>
      <w:r w:rsidRPr="00CA3568">
        <w:rPr>
          <w:rFonts w:cs="Times New Roman"/>
          <w:bCs/>
          <w:sz w:val="22"/>
          <w:szCs w:val="22"/>
          <w:lang w:val="en-US"/>
        </w:rPr>
        <w:t xml:space="preserve">Moduli didattici on line del corso Cisco Academy Routing &amp; Switching </w:t>
      </w:r>
      <w:r>
        <w:rPr>
          <w:rFonts w:cs="Times New Roman"/>
          <w:bCs/>
          <w:sz w:val="22"/>
          <w:szCs w:val="22"/>
          <w:lang w:val="en-US"/>
        </w:rPr>
        <w:t>Introduction to networks</w:t>
      </w:r>
      <w:r w:rsidR="00ED1E61">
        <w:rPr>
          <w:rFonts w:cs="Times New Roman"/>
          <w:bCs/>
          <w:sz w:val="22"/>
          <w:szCs w:val="22"/>
          <w:lang w:val="en-US"/>
        </w:rPr>
        <w:t>.</w:t>
      </w:r>
    </w:p>
    <w:p w:rsidR="00A57A76" w:rsidRPr="00CA3568" w:rsidRDefault="00A57A76" w:rsidP="00A57A76">
      <w:pPr>
        <w:pStyle w:val="Testonormale1"/>
        <w:ind w:left="360"/>
        <w:rPr>
          <w:rFonts w:cs="Times New Roman"/>
          <w:b/>
          <w:bCs/>
          <w:sz w:val="22"/>
          <w:szCs w:val="22"/>
          <w:lang w:val="en-US"/>
        </w:rPr>
      </w:pPr>
    </w:p>
    <w:p w:rsidR="00A57A76" w:rsidRPr="00AF042A" w:rsidRDefault="00BA41B2" w:rsidP="006F2F83">
      <w:pPr>
        <w:pStyle w:val="Testonormale1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>S</w:t>
      </w:r>
      <w:r w:rsidR="00A57A76" w:rsidRPr="00AF042A">
        <w:rPr>
          <w:rFonts w:cs="Times New Roman"/>
          <w:b/>
          <w:bCs/>
          <w:sz w:val="22"/>
          <w:szCs w:val="22"/>
        </w:rPr>
        <w:t>ussidi audiovisivi, informatici e/o laboratori</w:t>
      </w:r>
    </w:p>
    <w:p w:rsidR="009041D4" w:rsidRPr="00AF5644" w:rsidRDefault="00D00AC0" w:rsidP="009041D4">
      <w:pPr>
        <w:pStyle w:val="Testonormale1"/>
        <w:numPr>
          <w:ilvl w:val="0"/>
          <w:numId w:val="17"/>
        </w:numPr>
        <w:rPr>
          <w:rFonts w:cs="Times New Roman"/>
          <w:bCs/>
          <w:sz w:val="22"/>
          <w:szCs w:val="22"/>
        </w:rPr>
      </w:pPr>
      <w:r w:rsidRPr="00AF5644">
        <w:rPr>
          <w:rFonts w:cs="Times New Roman"/>
          <w:bCs/>
          <w:sz w:val="22"/>
          <w:szCs w:val="22"/>
        </w:rPr>
        <w:t xml:space="preserve">Utilizzo della piattaforma Cloud </w:t>
      </w:r>
      <w:r w:rsidR="002329AA">
        <w:rPr>
          <w:rFonts w:cs="Times New Roman"/>
          <w:bCs/>
          <w:sz w:val="22"/>
          <w:szCs w:val="22"/>
        </w:rPr>
        <w:t>di c</w:t>
      </w:r>
      <w:r w:rsidRPr="00AF5644">
        <w:rPr>
          <w:rFonts w:cs="Times New Roman"/>
          <w:bCs/>
          <w:sz w:val="22"/>
          <w:szCs w:val="22"/>
        </w:rPr>
        <w:t>ollaboration Cisco Webex Teams a supporto della collaborazione docenti-studenti, dell'attività didattica, di laboratorio, di recupero e sostegno.</w:t>
      </w:r>
    </w:p>
    <w:p w:rsidR="00A57A76" w:rsidRPr="00AF042A" w:rsidRDefault="00A57A76" w:rsidP="00A57A76">
      <w:pPr>
        <w:pStyle w:val="Testonormale1"/>
        <w:numPr>
          <w:ilvl w:val="0"/>
          <w:numId w:val="17"/>
        </w:numPr>
        <w:rPr>
          <w:rFonts w:cs="Times New Roman"/>
          <w:bCs/>
          <w:sz w:val="22"/>
          <w:szCs w:val="22"/>
        </w:rPr>
      </w:pPr>
      <w:r w:rsidRPr="00AF042A">
        <w:rPr>
          <w:rFonts w:cs="Times New Roman"/>
          <w:bCs/>
          <w:sz w:val="22"/>
          <w:szCs w:val="22"/>
        </w:rPr>
        <w:t>utilizzo della LIM nel corso delle lezioni teoriche e pratiche</w:t>
      </w:r>
      <w:r w:rsidR="009041D4">
        <w:rPr>
          <w:rFonts w:cs="Times New Roman"/>
          <w:bCs/>
          <w:sz w:val="22"/>
          <w:szCs w:val="22"/>
        </w:rPr>
        <w:t xml:space="preserve">, con caricamento on line sulla piattaforma </w:t>
      </w:r>
      <w:r w:rsidR="00AF5644" w:rsidRPr="00AF5644">
        <w:rPr>
          <w:rFonts w:cs="Times New Roman"/>
          <w:bCs/>
          <w:sz w:val="22"/>
          <w:szCs w:val="22"/>
        </w:rPr>
        <w:t>Cisco Webex Teams</w:t>
      </w:r>
      <w:r w:rsidR="009041D4">
        <w:rPr>
          <w:rFonts w:cs="Times New Roman"/>
          <w:bCs/>
          <w:sz w:val="22"/>
          <w:szCs w:val="22"/>
        </w:rPr>
        <w:t xml:space="preserve"> delle tracce delle lezioni effettuate</w:t>
      </w:r>
      <w:r w:rsidR="009041D4" w:rsidRPr="00AF042A">
        <w:rPr>
          <w:rFonts w:cs="Times New Roman"/>
          <w:bCs/>
          <w:sz w:val="22"/>
          <w:szCs w:val="22"/>
        </w:rPr>
        <w:t>;</w:t>
      </w:r>
      <w:r w:rsidRPr="00AF042A">
        <w:rPr>
          <w:rFonts w:cs="Times New Roman"/>
          <w:bCs/>
          <w:sz w:val="22"/>
          <w:szCs w:val="22"/>
        </w:rPr>
        <w:t xml:space="preserve"> </w:t>
      </w:r>
    </w:p>
    <w:p w:rsidR="00A57A76" w:rsidRPr="00AF042A" w:rsidRDefault="00A57A76" w:rsidP="00A57A76">
      <w:pPr>
        <w:pStyle w:val="Testonormale1"/>
        <w:numPr>
          <w:ilvl w:val="0"/>
          <w:numId w:val="17"/>
        </w:numPr>
        <w:rPr>
          <w:rFonts w:cs="Times New Roman"/>
          <w:bCs/>
          <w:sz w:val="22"/>
          <w:szCs w:val="22"/>
        </w:rPr>
      </w:pPr>
      <w:r w:rsidRPr="00AF042A">
        <w:rPr>
          <w:rFonts w:cs="Times New Roman"/>
          <w:bCs/>
          <w:sz w:val="22"/>
          <w:szCs w:val="22"/>
        </w:rPr>
        <w:t xml:space="preserve">utilizzo degli apparati di rete del laboratorio </w:t>
      </w:r>
      <w:r w:rsidR="00AF5644">
        <w:rPr>
          <w:rFonts w:cs="Times New Roman"/>
          <w:bCs/>
          <w:sz w:val="22"/>
          <w:szCs w:val="22"/>
        </w:rPr>
        <w:t>Sistemi e reti/</w:t>
      </w:r>
      <w:r w:rsidRPr="00AF042A">
        <w:rPr>
          <w:rFonts w:cs="Times New Roman"/>
          <w:bCs/>
          <w:sz w:val="22"/>
          <w:szCs w:val="22"/>
        </w:rPr>
        <w:t>Telecomunicazioni;</w:t>
      </w:r>
    </w:p>
    <w:p w:rsidR="00A57A76" w:rsidRDefault="00A042A5" w:rsidP="00A57A76">
      <w:pPr>
        <w:pStyle w:val="Testonormale1"/>
        <w:numPr>
          <w:ilvl w:val="0"/>
          <w:numId w:val="17"/>
        </w:numPr>
        <w:rPr>
          <w:rFonts w:cs="Times New Roman"/>
          <w:bCs/>
          <w:sz w:val="22"/>
          <w:szCs w:val="22"/>
        </w:rPr>
      </w:pPr>
      <w:r>
        <w:rPr>
          <w:rFonts w:cs="Times New Roman"/>
          <w:bCs/>
          <w:sz w:val="22"/>
          <w:szCs w:val="22"/>
        </w:rPr>
        <w:t>U</w:t>
      </w:r>
      <w:r w:rsidR="00A57A76" w:rsidRPr="00AF042A">
        <w:rPr>
          <w:rFonts w:cs="Times New Roman"/>
          <w:bCs/>
          <w:sz w:val="22"/>
          <w:szCs w:val="22"/>
        </w:rPr>
        <w:t>tilizzo d</w:t>
      </w:r>
      <w:r>
        <w:rPr>
          <w:rFonts w:cs="Times New Roman"/>
          <w:bCs/>
          <w:sz w:val="22"/>
          <w:szCs w:val="22"/>
        </w:rPr>
        <w:t xml:space="preserve">el </w:t>
      </w:r>
      <w:r w:rsidR="00A57A76" w:rsidRPr="00AF042A">
        <w:rPr>
          <w:rFonts w:cs="Times New Roman"/>
          <w:bCs/>
          <w:sz w:val="22"/>
          <w:szCs w:val="22"/>
        </w:rPr>
        <w:t>soft</w:t>
      </w:r>
      <w:r>
        <w:rPr>
          <w:rFonts w:cs="Times New Roman"/>
          <w:bCs/>
          <w:sz w:val="22"/>
          <w:szCs w:val="22"/>
        </w:rPr>
        <w:t>ware di simulazione delle reti Cisco Packet Tracer</w:t>
      </w:r>
      <w:r w:rsidR="00A57A76" w:rsidRPr="00AF042A">
        <w:rPr>
          <w:rFonts w:cs="Times New Roman"/>
          <w:bCs/>
          <w:sz w:val="22"/>
          <w:szCs w:val="22"/>
        </w:rPr>
        <w:t>, di analisi del traffico (Wireshark), di subnet calculator</w:t>
      </w:r>
      <w:r>
        <w:rPr>
          <w:rFonts w:cs="Times New Roman"/>
          <w:bCs/>
          <w:sz w:val="22"/>
          <w:szCs w:val="22"/>
        </w:rPr>
        <w:t xml:space="preserve"> per i piani di indirizzamento IPv4</w:t>
      </w:r>
      <w:r w:rsidR="00A57A76" w:rsidRPr="00AF042A">
        <w:rPr>
          <w:rFonts w:cs="Times New Roman"/>
          <w:bCs/>
          <w:sz w:val="22"/>
          <w:szCs w:val="22"/>
        </w:rPr>
        <w:t>, per la configurazione a linea di comando e in modalità grafica di apparati di rete.</w:t>
      </w:r>
    </w:p>
    <w:p w:rsidR="00A042A5" w:rsidRDefault="00FD13BA" w:rsidP="00A57A76">
      <w:pPr>
        <w:pStyle w:val="Testonormale1"/>
        <w:numPr>
          <w:ilvl w:val="0"/>
          <w:numId w:val="17"/>
        </w:numPr>
        <w:rPr>
          <w:rFonts w:cs="Times New Roman"/>
          <w:bCs/>
          <w:sz w:val="22"/>
          <w:szCs w:val="22"/>
        </w:rPr>
      </w:pPr>
      <w:r>
        <w:rPr>
          <w:rFonts w:cs="Times New Roman"/>
          <w:bCs/>
          <w:sz w:val="22"/>
          <w:szCs w:val="22"/>
        </w:rPr>
        <w:t>Utilizzo della piattaforma Cisco Webex per le lezioni online e le verifiche scritte effettuate durante il periodo di Didattica a Distanza</w:t>
      </w:r>
      <w:r w:rsidR="00A042A5">
        <w:rPr>
          <w:rFonts w:cs="Times New Roman"/>
          <w:bCs/>
          <w:sz w:val="22"/>
          <w:szCs w:val="22"/>
        </w:rPr>
        <w:t>.</w:t>
      </w:r>
    </w:p>
    <w:p w:rsidR="00FB115F" w:rsidRDefault="00A042A5" w:rsidP="00A57A76">
      <w:pPr>
        <w:pStyle w:val="Testonormale1"/>
        <w:numPr>
          <w:ilvl w:val="0"/>
          <w:numId w:val="17"/>
        </w:numPr>
        <w:rPr>
          <w:rFonts w:cs="Times New Roman"/>
          <w:bCs/>
          <w:sz w:val="22"/>
          <w:szCs w:val="22"/>
        </w:rPr>
      </w:pPr>
      <w:r>
        <w:rPr>
          <w:rFonts w:cs="Times New Roman"/>
          <w:bCs/>
          <w:sz w:val="22"/>
          <w:szCs w:val="22"/>
        </w:rPr>
        <w:t>Registrazione delle lezioni online svolte in diretta e loro caricamento sul sito del laboratorio (</w:t>
      </w:r>
      <w:hyperlink r:id="rId7" w:history="1">
        <w:r w:rsidRPr="00821B24">
          <w:rPr>
            <w:rStyle w:val="Collegamentoipertestuale"/>
            <w:rFonts w:cs="Times New Roman"/>
            <w:bCs/>
            <w:sz w:val="22"/>
            <w:szCs w:val="22"/>
          </w:rPr>
          <w:t>http://labtele.iismajorana.it</w:t>
        </w:r>
      </w:hyperlink>
      <w:r>
        <w:rPr>
          <w:rFonts w:cs="Times New Roman"/>
          <w:bCs/>
          <w:sz w:val="22"/>
          <w:szCs w:val="22"/>
        </w:rPr>
        <w:t>), per una loro fruizione anche in modalità asincrona.</w:t>
      </w:r>
      <w:r w:rsidR="00FD13BA">
        <w:rPr>
          <w:rFonts w:cs="Times New Roman"/>
          <w:bCs/>
          <w:sz w:val="22"/>
          <w:szCs w:val="22"/>
        </w:rPr>
        <w:t xml:space="preserve"> </w:t>
      </w:r>
    </w:p>
    <w:p w:rsidR="00BA41B2" w:rsidRDefault="00BA41B2" w:rsidP="00BA41B2">
      <w:pPr>
        <w:pStyle w:val="Testonormale1"/>
        <w:rPr>
          <w:rFonts w:cs="Times New Roman"/>
          <w:bCs/>
          <w:sz w:val="22"/>
          <w:szCs w:val="22"/>
        </w:rPr>
      </w:pPr>
    </w:p>
    <w:p w:rsidR="00BA41B2" w:rsidRDefault="00BA41B2" w:rsidP="00BA41B2">
      <w:pPr>
        <w:jc w:val="both"/>
        <w:rPr>
          <w:rFonts w:ascii="Trebuchet MS" w:hAnsi="Trebuchet MS"/>
          <w:sz w:val="28"/>
        </w:rPr>
      </w:pPr>
      <w:r>
        <w:rPr>
          <w:rFonts w:ascii="Trebuchet MS" w:hAnsi="Trebuchet MS"/>
          <w:sz w:val="28"/>
        </w:rPr>
        <w:t xml:space="preserve">Strumenti per la verifica formativa </w:t>
      </w:r>
    </w:p>
    <w:p w:rsidR="00BA41B2" w:rsidRDefault="00BA41B2" w:rsidP="002807B1">
      <w:pPr>
        <w:numPr>
          <w:ilvl w:val="0"/>
          <w:numId w:val="32"/>
        </w:numPr>
      </w:pPr>
      <w:r>
        <w:t xml:space="preserve">Controllo della consegna dei compiti assegnati, anche on line impiegando Cisco Webex Teams; </w:t>
      </w:r>
    </w:p>
    <w:p w:rsidR="00BA41B2" w:rsidRDefault="00BA41B2" w:rsidP="002807B1">
      <w:pPr>
        <w:numPr>
          <w:ilvl w:val="0"/>
          <w:numId w:val="32"/>
        </w:numPr>
      </w:pPr>
      <w:r>
        <w:t>domande dal posto senza valutazione immediata</w:t>
      </w:r>
      <w:r w:rsidR="00A53720">
        <w:t>;</w:t>
      </w:r>
    </w:p>
    <w:p w:rsidR="00BA41B2" w:rsidRDefault="00BA41B2" w:rsidP="002807B1">
      <w:pPr>
        <w:numPr>
          <w:ilvl w:val="0"/>
          <w:numId w:val="32"/>
        </w:numPr>
      </w:pPr>
      <w:r>
        <w:t xml:space="preserve">durante la DAD: sondaggi online </w:t>
      </w:r>
      <w:r w:rsidR="00903123">
        <w:t>nel corso</w:t>
      </w:r>
      <w:r>
        <w:t xml:space="preserve"> </w:t>
      </w:r>
      <w:r w:rsidR="00903123">
        <w:t>del</w:t>
      </w:r>
      <w:r>
        <w:t xml:space="preserve">le lezioni in diretta con domande </w:t>
      </w:r>
      <w:r w:rsidR="002807B1">
        <w:t xml:space="preserve">scritte </w:t>
      </w:r>
      <w:r w:rsidR="00903123">
        <w:t xml:space="preserve">a risposta aperta </w:t>
      </w:r>
      <w:r>
        <w:t>sugli argomenti appena trattati</w:t>
      </w:r>
      <w:r w:rsidR="002807B1">
        <w:t>,</w:t>
      </w:r>
      <w:r w:rsidRPr="00BA41B2">
        <w:t xml:space="preserve"> </w:t>
      </w:r>
      <w:r w:rsidR="002807B1">
        <w:t>senza valutazione immediata.</w:t>
      </w:r>
    </w:p>
    <w:p w:rsidR="00BA41B2" w:rsidRDefault="00BA41B2" w:rsidP="00BA41B2">
      <w:pPr>
        <w:rPr>
          <w:rFonts w:ascii="Trebuchet MS" w:hAnsi="Trebuchet MS"/>
          <w:sz w:val="28"/>
        </w:rPr>
      </w:pPr>
    </w:p>
    <w:p w:rsidR="00BA41B2" w:rsidRDefault="00BA41B2" w:rsidP="00BA41B2">
      <w:pPr>
        <w:jc w:val="both"/>
        <w:rPr>
          <w:rFonts w:ascii="Trebuchet MS" w:hAnsi="Trebuchet MS"/>
          <w:sz w:val="28"/>
        </w:rPr>
      </w:pPr>
      <w:r>
        <w:rPr>
          <w:rFonts w:ascii="Trebuchet MS" w:hAnsi="Trebuchet MS"/>
          <w:sz w:val="28"/>
        </w:rPr>
        <w:t>Strumenti per la verifica sommativa</w:t>
      </w:r>
    </w:p>
    <w:p w:rsidR="00903123" w:rsidRDefault="00903123" w:rsidP="002807B1">
      <w:pPr>
        <w:numPr>
          <w:ilvl w:val="0"/>
          <w:numId w:val="31"/>
        </w:numPr>
      </w:pPr>
      <w:r>
        <w:t>Verifiche scritte con esercizi;</w:t>
      </w:r>
    </w:p>
    <w:p w:rsidR="00903123" w:rsidRDefault="00903123" w:rsidP="002807B1">
      <w:pPr>
        <w:numPr>
          <w:ilvl w:val="0"/>
          <w:numId w:val="31"/>
        </w:numPr>
      </w:pPr>
      <w:r>
        <w:t xml:space="preserve">quesiti </w:t>
      </w:r>
      <w:r w:rsidR="00A53720">
        <w:t xml:space="preserve">scritti </w:t>
      </w:r>
      <w:r>
        <w:t xml:space="preserve">a risposta aperta; </w:t>
      </w:r>
    </w:p>
    <w:p w:rsidR="00903123" w:rsidRDefault="00903123" w:rsidP="002807B1">
      <w:pPr>
        <w:numPr>
          <w:ilvl w:val="0"/>
          <w:numId w:val="31"/>
        </w:numPr>
      </w:pPr>
      <w:r>
        <w:t>interrogazioni lunghe e brevi;</w:t>
      </w:r>
    </w:p>
    <w:p w:rsidR="00903123" w:rsidRDefault="00903123" w:rsidP="002807B1">
      <w:pPr>
        <w:numPr>
          <w:ilvl w:val="0"/>
          <w:numId w:val="31"/>
        </w:numPr>
      </w:pPr>
      <w:r>
        <w:t>relazioni di laboratorio.</w:t>
      </w:r>
    </w:p>
    <w:p w:rsidR="00903123" w:rsidRDefault="00903123" w:rsidP="00903123"/>
    <w:p w:rsidR="002759F6" w:rsidRDefault="00903123" w:rsidP="00903123">
      <w:pPr>
        <w:jc w:val="both"/>
      </w:pPr>
      <w:r>
        <w:t>La valutazione finale sarà basata sulla media dei voti ottenuti nelle verifiche sommative</w:t>
      </w:r>
      <w:r w:rsidR="002759F6">
        <w:t xml:space="preserve">. Il controllo e la verifica formativa, senza valutazione immediata, durante l’intero anno scolastico concorreranno a definire la valutazione finale nel caso in cui la media dei voti derivanti dalle verifiche sommative a fine periodo non sia un intero </w:t>
      </w:r>
      <w:r w:rsidR="005E682F">
        <w:t>nonché</w:t>
      </w:r>
      <w:r w:rsidR="002759F6">
        <w:t xml:space="preserve"> se</w:t>
      </w:r>
      <w:r w:rsidR="005E682F">
        <w:t>,</w:t>
      </w:r>
      <w:r w:rsidR="002759F6">
        <w:t xml:space="preserve"> nel secondo periodo (con DAD)</w:t>
      </w:r>
      <w:r w:rsidR="005E682F">
        <w:t>,</w:t>
      </w:r>
      <w:r w:rsidR="002759F6">
        <w:t xml:space="preserve"> non sia stato possibile assegnare un voto per cause non tecniche (lo studente non si è mai collegato quando richiesto per sottoporsi a interrogazioni e/o verifiche scritte e/o non abbia consegnato relazioni di laboratorio). La mancata consegna delle relazioni di laboratorio viene considerata come consegna in bianco e come tale viene valutata.</w:t>
      </w:r>
    </w:p>
    <w:p w:rsidR="00BA41B2" w:rsidRDefault="00BA41B2" w:rsidP="00BA41B2">
      <w:pPr>
        <w:rPr>
          <w:rFonts w:ascii="Trebuchet MS" w:hAnsi="Trebuchet MS"/>
          <w:sz w:val="28"/>
        </w:rPr>
      </w:pPr>
    </w:p>
    <w:p w:rsidR="00BA41B2" w:rsidRDefault="00BA41B2" w:rsidP="00BA41B2">
      <w:pPr>
        <w:rPr>
          <w:rFonts w:ascii="Trebuchet MS" w:hAnsi="Trebuchet MS"/>
          <w:sz w:val="28"/>
        </w:rPr>
      </w:pPr>
    </w:p>
    <w:p w:rsidR="00BA41B2" w:rsidRDefault="00BA41B2" w:rsidP="00BA41B2">
      <w:pPr>
        <w:rPr>
          <w:rFonts w:ascii="Trebuchet MS" w:hAnsi="Trebuchet MS"/>
          <w:sz w:val="28"/>
        </w:rPr>
      </w:pPr>
    </w:p>
    <w:p w:rsidR="00BA41B2" w:rsidRDefault="00BA41B2" w:rsidP="00BA41B2">
      <w:pPr>
        <w:rPr>
          <w:rFonts w:ascii="Trebuchet MS" w:hAnsi="Trebuchet MS"/>
          <w:sz w:val="28"/>
        </w:rPr>
      </w:pPr>
    </w:p>
    <w:p w:rsidR="00BA41B2" w:rsidRDefault="00BA41B2" w:rsidP="00BA41B2">
      <w:pPr>
        <w:rPr>
          <w:rFonts w:ascii="Trebuchet MS" w:hAnsi="Trebuchet MS"/>
          <w:sz w:val="28"/>
        </w:rPr>
      </w:pPr>
    </w:p>
    <w:p w:rsidR="00BA41B2" w:rsidRDefault="00BA41B2" w:rsidP="00BA41B2">
      <w:pPr>
        <w:rPr>
          <w:rFonts w:ascii="Trebuchet MS" w:hAnsi="Trebuchet MS"/>
          <w:sz w:val="28"/>
        </w:rPr>
      </w:pPr>
    </w:p>
    <w:p w:rsidR="00BA41B2" w:rsidRDefault="00BA41B2" w:rsidP="00BA41B2">
      <w:pPr>
        <w:rPr>
          <w:rFonts w:ascii="Trebuchet MS" w:hAnsi="Trebuchet MS"/>
          <w:sz w:val="28"/>
        </w:rPr>
      </w:pPr>
    </w:p>
    <w:p w:rsidR="00BA41B2" w:rsidRDefault="00BA41B2" w:rsidP="00BA41B2">
      <w:pPr>
        <w:rPr>
          <w:rFonts w:ascii="Trebuchet MS" w:hAnsi="Trebuchet MS"/>
          <w:sz w:val="28"/>
        </w:rPr>
      </w:pPr>
    </w:p>
    <w:p w:rsidR="00BA41B2" w:rsidRDefault="00BA41B2" w:rsidP="00BA41B2">
      <w:pPr>
        <w:rPr>
          <w:rFonts w:ascii="Trebuchet MS" w:hAnsi="Trebuchet MS"/>
          <w:sz w:val="28"/>
        </w:rPr>
      </w:pPr>
      <w:r>
        <w:rPr>
          <w:rFonts w:ascii="Trebuchet MS" w:hAnsi="Trebuchet MS"/>
          <w:sz w:val="28"/>
        </w:rPr>
        <w:t xml:space="preserve">Numero verifiche sommative </w:t>
      </w:r>
      <w:r w:rsidR="00903123">
        <w:rPr>
          <w:rFonts w:ascii="Trebuchet MS" w:hAnsi="Trebuchet MS"/>
          <w:sz w:val="28"/>
        </w:rPr>
        <w:t xml:space="preserve">effettuate </w:t>
      </w:r>
      <w:r>
        <w:rPr>
          <w:rFonts w:ascii="Trebuchet MS" w:hAnsi="Trebuchet MS"/>
          <w:sz w:val="28"/>
        </w:rPr>
        <w:t xml:space="preserve">per ogni periodo </w:t>
      </w:r>
    </w:p>
    <w:p w:rsidR="00BA41B2" w:rsidRDefault="003B5F01" w:rsidP="00BA41B2">
      <w:pPr>
        <w:rPr>
          <w:rFonts w:ascii="Trebuchet MS" w:hAnsi="Trebuchet MS"/>
          <w:sz w:val="28"/>
        </w:rPr>
      </w:pPr>
      <w:r>
        <w:rPr>
          <w:rFonts w:ascii="Trebuchet MS" w:hAnsi="Trebuchet MS"/>
          <w:noProof/>
          <w:sz w:val="20"/>
          <w:lang w:eastAsia="it-IT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45085</wp:posOffset>
                </wp:positionV>
                <wp:extent cx="6172200" cy="763270"/>
                <wp:effectExtent l="9525" t="9525" r="9525" b="8255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763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A41B2" w:rsidRDefault="00BA41B2" w:rsidP="00BA41B2">
                            <w:r>
                              <w:t>Primo periodo: 2 verifiche scritte, una verifica orale, una relazione di laboratorio;</w:t>
                            </w:r>
                          </w:p>
                          <w:p w:rsidR="00BA41B2" w:rsidRDefault="00BA41B2" w:rsidP="00BA41B2">
                            <w:r>
                              <w:t xml:space="preserve">Secondo </w:t>
                            </w:r>
                            <w:r w:rsidR="00903123">
                              <w:t>periodo (con DAD):</w:t>
                            </w:r>
                            <w:r>
                              <w:t xml:space="preserve"> 2 verifiche scritte, </w:t>
                            </w:r>
                            <w:r w:rsidR="00903123">
                              <w:t>1</w:t>
                            </w:r>
                            <w:r>
                              <w:t xml:space="preserve"> verifi</w:t>
                            </w:r>
                            <w:r w:rsidR="002759F6">
                              <w:t>ca</w:t>
                            </w:r>
                            <w:r>
                              <w:t xml:space="preserve"> orale, 2 relazioni di laboratorio</w:t>
                            </w:r>
                            <w:r w:rsidR="002759F6">
                              <w:t xml:space="preserve"> (a scelta sulle tre attività proposte durante la DAD)</w:t>
                            </w:r>
                            <w: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0;margin-top:3.55pt;width:486pt;height:60.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" o:allowincell="f">
                <v:textbox>
                  <w:txbxContent>
                    <w:p w:rsidR="00BA41B2" w:rsidRDefault="00BA41B2" w:rsidP="00BA41B2">
                      <w:r>
                        <w:t>Primo periodo: 2 verifiche scritte, una verifica orale, una relazione di laboratorio;</w:t>
                      </w:r>
                    </w:p>
                    <w:p w:rsidR="00BA41B2" w:rsidRDefault="00BA41B2" w:rsidP="00BA41B2">
                      <w:r>
                        <w:t xml:space="preserve">Secondo </w:t>
                      </w:r>
                      <w:r w:rsidR="00903123">
                        <w:t>periodo (con DAD):</w:t>
                      </w:r>
                      <w:r>
                        <w:t xml:space="preserve"> 2 verifiche scritte, </w:t>
                      </w:r>
                      <w:r w:rsidR="00903123">
                        <w:t>1</w:t>
                      </w:r>
                      <w:r>
                        <w:t xml:space="preserve"> verifi</w:t>
                      </w:r>
                      <w:r w:rsidR="002759F6">
                        <w:t>ca</w:t>
                      </w:r>
                      <w:r>
                        <w:t xml:space="preserve"> orale, 2 relazioni di laboratorio</w:t>
                      </w:r>
                      <w:r w:rsidR="002759F6">
                        <w:t xml:space="preserve"> (a scelta sulle tre attività proposte durante la DAD)</w:t>
                      </w:r>
                      <w: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BA41B2" w:rsidRDefault="00BA41B2" w:rsidP="00BA41B2">
      <w:pPr>
        <w:rPr>
          <w:rFonts w:ascii="Trebuchet MS" w:hAnsi="Trebuchet MS"/>
          <w:sz w:val="28"/>
        </w:rPr>
      </w:pPr>
    </w:p>
    <w:p w:rsidR="00BA41B2" w:rsidRDefault="00BA41B2" w:rsidP="00BA41B2">
      <w:pPr>
        <w:rPr>
          <w:rFonts w:ascii="Trebuchet MS" w:hAnsi="Trebuchet MS"/>
          <w:sz w:val="28"/>
        </w:rPr>
      </w:pPr>
    </w:p>
    <w:p w:rsidR="00BA41B2" w:rsidRDefault="00BA41B2" w:rsidP="00BA41B2">
      <w:pPr>
        <w:rPr>
          <w:rFonts w:ascii="Trebuchet MS" w:hAnsi="Trebuchet MS"/>
          <w:sz w:val="28"/>
        </w:rPr>
      </w:pPr>
    </w:p>
    <w:p w:rsidR="00BA41B2" w:rsidRDefault="00BA41B2" w:rsidP="00BA41B2">
      <w:pPr>
        <w:rPr>
          <w:rFonts w:ascii="Trebuchet MS" w:hAnsi="Trebuchet MS"/>
          <w:sz w:val="28"/>
        </w:rPr>
      </w:pPr>
    </w:p>
    <w:p w:rsidR="00BA41B2" w:rsidRDefault="00BA41B2" w:rsidP="00BA41B2">
      <w:pPr>
        <w:pStyle w:val="Testonormale1"/>
        <w:rPr>
          <w:rFonts w:cs="Times New Roman"/>
          <w:bCs/>
          <w:sz w:val="22"/>
          <w:szCs w:val="22"/>
        </w:rPr>
      </w:pPr>
    </w:p>
    <w:sectPr w:rsidR="00BA41B2" w:rsidSect="00C96954">
      <w:headerReference w:type="default" r:id="rId8"/>
      <w:footerReference w:type="default" r:id="rId9"/>
      <w:pgSz w:w="11906" w:h="16838"/>
      <w:pgMar w:top="720" w:right="720" w:bottom="567" w:left="720" w:header="720" w:footer="22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3270" w:rsidRDefault="00AD3270">
      <w:r>
        <w:separator/>
      </w:r>
    </w:p>
  </w:endnote>
  <w:endnote w:type="continuationSeparator" w:id="0">
    <w:p w:rsidR="00AD3270" w:rsidRDefault="00AD32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Helvetica 95 Black">
    <w:altName w:val="Helvetica 95 Black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1D0D" w:rsidRDefault="00A31C78">
    <w:pPr>
      <w:pStyle w:val="Pidipagina"/>
      <w:jc w:val="center"/>
    </w:pPr>
    <w:r>
      <w:fldChar w:fldCharType="begin"/>
    </w:r>
    <w:r w:rsidR="004A0D95">
      <w:instrText xml:space="preserve"> PAGE   \* MERGEFORMAT </w:instrText>
    </w:r>
    <w:r>
      <w:fldChar w:fldCharType="separate"/>
    </w:r>
    <w:r w:rsidR="003B5F01">
      <w:rPr>
        <w:noProof/>
      </w:rPr>
      <w:t>1</w:t>
    </w:r>
    <w:r>
      <w:rPr>
        <w:noProof/>
      </w:rPr>
      <w:fldChar w:fldCharType="end"/>
    </w:r>
  </w:p>
  <w:p w:rsidR="00941D0D" w:rsidRDefault="00941D0D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3270" w:rsidRDefault="00AD3270">
      <w:r>
        <w:separator/>
      </w:r>
    </w:p>
  </w:footnote>
  <w:footnote w:type="continuationSeparator" w:id="0">
    <w:p w:rsidR="00AD3270" w:rsidRDefault="00AD32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1D0D" w:rsidRDefault="00941D0D">
    <w:pPr>
      <w:pStyle w:val="Intestazione"/>
    </w:pPr>
  </w:p>
  <w:tbl>
    <w:tblPr>
      <w:tblW w:w="0" w:type="auto"/>
      <w:tblInd w:w="108" w:type="dxa"/>
      <w:tblLayout w:type="fixed"/>
      <w:tblLook w:val="0000" w:firstRow="0" w:lastRow="0" w:firstColumn="0" w:lastColumn="0" w:noHBand="0" w:noVBand="0"/>
    </w:tblPr>
    <w:tblGrid>
      <w:gridCol w:w="778"/>
      <w:gridCol w:w="1514"/>
      <w:gridCol w:w="8027"/>
    </w:tblGrid>
    <w:tr w:rsidR="00941D0D" w:rsidRPr="00632D78" w:rsidTr="00941D0D">
      <w:trPr>
        <w:cantSplit/>
        <w:trHeight w:val="872"/>
      </w:trPr>
      <w:tc>
        <w:tcPr>
          <w:tcW w:w="778" w:type="dxa"/>
          <w:tcBorders>
            <w:top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:rsidR="00941D0D" w:rsidRPr="00632D78" w:rsidRDefault="003B5F01" w:rsidP="00632D78">
          <w:pPr>
            <w:pStyle w:val="Intestazione"/>
            <w:rPr>
              <w:b/>
            </w:rPr>
          </w:pPr>
          <w:r>
            <w:rPr>
              <w:noProof/>
              <w:lang w:eastAsia="it-IT"/>
            </w:rPr>
            <w:drawing>
              <wp:inline distT="0" distB="0" distL="0" distR="0">
                <wp:extent cx="352425" cy="381000"/>
                <wp:effectExtent l="0" t="0" r="0" b="0"/>
                <wp:docPr id="4" name="Immagin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52425" cy="381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14" w:type="dxa"/>
          <w:tcBorders>
            <w:top w:val="single" w:sz="4" w:space="0" w:color="000000"/>
            <w:bottom w:val="single" w:sz="4" w:space="0" w:color="000000"/>
          </w:tcBorders>
          <w:shd w:val="clear" w:color="auto" w:fill="auto"/>
          <w:vAlign w:val="bottom"/>
        </w:tcPr>
        <w:p w:rsidR="00941D0D" w:rsidRPr="00632D78" w:rsidRDefault="00941D0D" w:rsidP="00632D78">
          <w:pPr>
            <w:pStyle w:val="Intestazione"/>
            <w:rPr>
              <w:b/>
            </w:rPr>
          </w:pPr>
          <w:r w:rsidRPr="00632D78">
            <w:object w:dxaOrig="4186" w:dyaOrig="235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9" type="#_x0000_t75" style="width:47.25pt;height:29.25pt">
                <v:imagedata r:id="rId2" o:title=""/>
              </v:shape>
              <o:OLEObject Type="Embed" ProgID="PBrush" ShapeID="_x0000_i1029" DrawAspect="Content" ObjectID="_1652121509" r:id="rId3"/>
            </w:object>
          </w:r>
        </w:p>
      </w:tc>
      <w:tc>
        <w:tcPr>
          <w:tcW w:w="8027" w:type="dxa"/>
          <w:tcBorders>
            <w:top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:rsidR="00941D0D" w:rsidRPr="00632D78" w:rsidRDefault="00941D0D" w:rsidP="00632D78">
          <w:pPr>
            <w:pStyle w:val="Intestazione"/>
            <w:rPr>
              <w:b/>
              <w:i/>
            </w:rPr>
          </w:pPr>
          <w:r w:rsidRPr="00632D78">
            <w:rPr>
              <w:b/>
            </w:rPr>
            <w:t xml:space="preserve">I I S  </w:t>
          </w:r>
          <w:r w:rsidRPr="00632D78">
            <w:rPr>
              <w:b/>
              <w:i/>
            </w:rPr>
            <w:t>“Ettore Majorana”</w:t>
          </w:r>
        </w:p>
        <w:p w:rsidR="00941D0D" w:rsidRPr="00632D78" w:rsidRDefault="00941D0D" w:rsidP="00632D78">
          <w:pPr>
            <w:pStyle w:val="Intestazione"/>
          </w:pPr>
          <w:r w:rsidRPr="00632D78">
            <w:t>Via A. De Gasperi, 6   -   20811  Cesano  Maderno  (MB)</w:t>
          </w:r>
        </w:p>
      </w:tc>
    </w:tr>
  </w:tbl>
  <w:p w:rsidR="00941D0D" w:rsidRDefault="00941D0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  <w:b/>
        <w:i w:val="0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b/>
        <w:i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/>
      </w:rPr>
    </w:lvl>
  </w:abstractNum>
  <w:abstractNum w:abstractNumId="4" w15:restartNumberingAfterBreak="0">
    <w:nsid w:val="00000005"/>
    <w:multiLevelType w:val="singleLevel"/>
    <w:tmpl w:val="0000000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5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 w15:restartNumberingAfterBreak="0">
    <w:nsid w:val="097624A9"/>
    <w:multiLevelType w:val="hybridMultilevel"/>
    <w:tmpl w:val="2A24343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E50A64"/>
    <w:multiLevelType w:val="hybridMultilevel"/>
    <w:tmpl w:val="946C8AAC"/>
    <w:lvl w:ilvl="0" w:tplc="0410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0C3E5B19"/>
    <w:multiLevelType w:val="hybridMultilevel"/>
    <w:tmpl w:val="1B7E1B9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7000A98"/>
    <w:multiLevelType w:val="hybridMultilevel"/>
    <w:tmpl w:val="29203CA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7665A23"/>
    <w:multiLevelType w:val="hybridMultilevel"/>
    <w:tmpl w:val="2B2468A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110869"/>
    <w:multiLevelType w:val="hybridMultilevel"/>
    <w:tmpl w:val="28D8403E"/>
    <w:lvl w:ilvl="0" w:tplc="1B1674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FF0FEA"/>
    <w:multiLevelType w:val="hybridMultilevel"/>
    <w:tmpl w:val="68C4A3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8652CC"/>
    <w:multiLevelType w:val="hybridMultilevel"/>
    <w:tmpl w:val="20C6ACB4"/>
    <w:lvl w:ilvl="0" w:tplc="0410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2E2620B4"/>
    <w:multiLevelType w:val="hybridMultilevel"/>
    <w:tmpl w:val="2AA0A2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DF4CED"/>
    <w:multiLevelType w:val="hybridMultilevel"/>
    <w:tmpl w:val="E65E348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0B420A7"/>
    <w:multiLevelType w:val="hybridMultilevel"/>
    <w:tmpl w:val="E03E37D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18501CB"/>
    <w:multiLevelType w:val="hybridMultilevel"/>
    <w:tmpl w:val="0B2A8FA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58164E3"/>
    <w:multiLevelType w:val="hybridMultilevel"/>
    <w:tmpl w:val="8368BA3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C9A1613"/>
    <w:multiLevelType w:val="hybridMultilevel"/>
    <w:tmpl w:val="31F0479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BD56D2D"/>
    <w:multiLevelType w:val="hybridMultilevel"/>
    <w:tmpl w:val="516AE8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F167B9"/>
    <w:multiLevelType w:val="hybridMultilevel"/>
    <w:tmpl w:val="37DE919C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4C07FEB"/>
    <w:multiLevelType w:val="hybridMultilevel"/>
    <w:tmpl w:val="710E90C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4C41950"/>
    <w:multiLevelType w:val="hybridMultilevel"/>
    <w:tmpl w:val="6EECF7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D83273"/>
    <w:multiLevelType w:val="hybridMultilevel"/>
    <w:tmpl w:val="229C341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012321"/>
    <w:multiLevelType w:val="hybridMultilevel"/>
    <w:tmpl w:val="5268E35A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CD40BE0"/>
    <w:multiLevelType w:val="hybridMultilevel"/>
    <w:tmpl w:val="F332780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543047E"/>
    <w:multiLevelType w:val="hybridMultilevel"/>
    <w:tmpl w:val="1CFC48A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8BD64F2"/>
    <w:multiLevelType w:val="hybridMultilevel"/>
    <w:tmpl w:val="DAE878C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B350D74"/>
    <w:multiLevelType w:val="hybridMultilevel"/>
    <w:tmpl w:val="B5C6F46E"/>
    <w:lvl w:ilvl="0" w:tplc="A60A62FA">
      <w:start w:val="1"/>
      <w:numFmt w:val="lowerLetter"/>
      <w:lvlText w:val="%1)"/>
      <w:lvlJc w:val="left"/>
      <w:pPr>
        <w:ind w:left="585" w:hanging="58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B5B56AF"/>
    <w:multiLevelType w:val="hybridMultilevel"/>
    <w:tmpl w:val="7A56AEC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2504636"/>
    <w:multiLevelType w:val="hybridMultilevel"/>
    <w:tmpl w:val="795A0D9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26"/>
  </w:num>
  <w:num w:numId="7">
    <w:abstractNumId w:val="18"/>
  </w:num>
  <w:num w:numId="8">
    <w:abstractNumId w:val="9"/>
  </w:num>
  <w:num w:numId="9">
    <w:abstractNumId w:val="11"/>
  </w:num>
  <w:num w:numId="10">
    <w:abstractNumId w:val="25"/>
  </w:num>
  <w:num w:numId="11">
    <w:abstractNumId w:val="21"/>
  </w:num>
  <w:num w:numId="12">
    <w:abstractNumId w:val="15"/>
  </w:num>
  <w:num w:numId="13">
    <w:abstractNumId w:val="31"/>
  </w:num>
  <w:num w:numId="14">
    <w:abstractNumId w:val="22"/>
  </w:num>
  <w:num w:numId="15">
    <w:abstractNumId w:val="5"/>
  </w:num>
  <w:num w:numId="16">
    <w:abstractNumId w:val="19"/>
  </w:num>
  <w:num w:numId="17">
    <w:abstractNumId w:val="27"/>
  </w:num>
  <w:num w:numId="18">
    <w:abstractNumId w:val="6"/>
  </w:num>
  <w:num w:numId="19">
    <w:abstractNumId w:val="17"/>
  </w:num>
  <w:num w:numId="20">
    <w:abstractNumId w:val="10"/>
  </w:num>
  <w:num w:numId="21">
    <w:abstractNumId w:val="13"/>
  </w:num>
  <w:num w:numId="22">
    <w:abstractNumId w:val="7"/>
  </w:num>
  <w:num w:numId="23">
    <w:abstractNumId w:val="20"/>
  </w:num>
  <w:num w:numId="24">
    <w:abstractNumId w:val="23"/>
  </w:num>
  <w:num w:numId="25">
    <w:abstractNumId w:val="12"/>
  </w:num>
  <w:num w:numId="26">
    <w:abstractNumId w:val="28"/>
  </w:num>
  <w:num w:numId="27">
    <w:abstractNumId w:val="24"/>
  </w:num>
  <w:num w:numId="28">
    <w:abstractNumId w:val="29"/>
  </w:num>
  <w:num w:numId="29">
    <w:abstractNumId w:val="8"/>
  </w:num>
  <w:num w:numId="30">
    <w:abstractNumId w:val="14"/>
  </w:num>
  <w:num w:numId="31">
    <w:abstractNumId w:val="16"/>
  </w:num>
  <w:num w:numId="3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FA3"/>
    <w:rsid w:val="000274EE"/>
    <w:rsid w:val="000371B4"/>
    <w:rsid w:val="00037EB5"/>
    <w:rsid w:val="00051832"/>
    <w:rsid w:val="00093595"/>
    <w:rsid w:val="000D170E"/>
    <w:rsid w:val="00145A5C"/>
    <w:rsid w:val="00197827"/>
    <w:rsid w:val="001A1B7C"/>
    <w:rsid w:val="001C26BB"/>
    <w:rsid w:val="001C3AE8"/>
    <w:rsid w:val="001D23B6"/>
    <w:rsid w:val="001D3CDB"/>
    <w:rsid w:val="001E0694"/>
    <w:rsid w:val="001F7CC5"/>
    <w:rsid w:val="00214CF0"/>
    <w:rsid w:val="00225133"/>
    <w:rsid w:val="002329AA"/>
    <w:rsid w:val="00257F3E"/>
    <w:rsid w:val="002759F6"/>
    <w:rsid w:val="00276D0F"/>
    <w:rsid w:val="002807B1"/>
    <w:rsid w:val="00294DBA"/>
    <w:rsid w:val="002A746A"/>
    <w:rsid w:val="002A7A36"/>
    <w:rsid w:val="002B0575"/>
    <w:rsid w:val="002D432A"/>
    <w:rsid w:val="002E0F2F"/>
    <w:rsid w:val="002E19A1"/>
    <w:rsid w:val="002F213D"/>
    <w:rsid w:val="00312C36"/>
    <w:rsid w:val="00314DA0"/>
    <w:rsid w:val="00316998"/>
    <w:rsid w:val="0032643D"/>
    <w:rsid w:val="00342A66"/>
    <w:rsid w:val="0037142F"/>
    <w:rsid w:val="00391FCB"/>
    <w:rsid w:val="00394156"/>
    <w:rsid w:val="00395FBD"/>
    <w:rsid w:val="003B5F01"/>
    <w:rsid w:val="003B6BC1"/>
    <w:rsid w:val="003C6EF9"/>
    <w:rsid w:val="003F60E2"/>
    <w:rsid w:val="00407943"/>
    <w:rsid w:val="00412892"/>
    <w:rsid w:val="00416AF5"/>
    <w:rsid w:val="004442C6"/>
    <w:rsid w:val="00445005"/>
    <w:rsid w:val="0044743B"/>
    <w:rsid w:val="00447567"/>
    <w:rsid w:val="00472503"/>
    <w:rsid w:val="00484578"/>
    <w:rsid w:val="004924E4"/>
    <w:rsid w:val="0049294B"/>
    <w:rsid w:val="004937BF"/>
    <w:rsid w:val="004A0D95"/>
    <w:rsid w:val="005102ED"/>
    <w:rsid w:val="005132C2"/>
    <w:rsid w:val="0052257A"/>
    <w:rsid w:val="00522F65"/>
    <w:rsid w:val="00523F14"/>
    <w:rsid w:val="00534DF0"/>
    <w:rsid w:val="00554274"/>
    <w:rsid w:val="005552A5"/>
    <w:rsid w:val="00563029"/>
    <w:rsid w:val="005677AD"/>
    <w:rsid w:val="005834B6"/>
    <w:rsid w:val="005911C3"/>
    <w:rsid w:val="005B430C"/>
    <w:rsid w:val="005B4321"/>
    <w:rsid w:val="005B6226"/>
    <w:rsid w:val="005E682F"/>
    <w:rsid w:val="005F51DE"/>
    <w:rsid w:val="005F7860"/>
    <w:rsid w:val="006019A8"/>
    <w:rsid w:val="00605602"/>
    <w:rsid w:val="006153D1"/>
    <w:rsid w:val="006165EB"/>
    <w:rsid w:val="006173C3"/>
    <w:rsid w:val="006248A4"/>
    <w:rsid w:val="00632D78"/>
    <w:rsid w:val="006351F8"/>
    <w:rsid w:val="006368DD"/>
    <w:rsid w:val="00636CC8"/>
    <w:rsid w:val="00636E89"/>
    <w:rsid w:val="00656E3D"/>
    <w:rsid w:val="00666605"/>
    <w:rsid w:val="006A7374"/>
    <w:rsid w:val="006B25C0"/>
    <w:rsid w:val="006B6740"/>
    <w:rsid w:val="006E329E"/>
    <w:rsid w:val="006F2F83"/>
    <w:rsid w:val="006F7DFC"/>
    <w:rsid w:val="0070106C"/>
    <w:rsid w:val="0070134A"/>
    <w:rsid w:val="0070360B"/>
    <w:rsid w:val="007108E4"/>
    <w:rsid w:val="00721907"/>
    <w:rsid w:val="00733839"/>
    <w:rsid w:val="00747569"/>
    <w:rsid w:val="007850E1"/>
    <w:rsid w:val="00787404"/>
    <w:rsid w:val="007B0CF2"/>
    <w:rsid w:val="007E0A82"/>
    <w:rsid w:val="00810BD4"/>
    <w:rsid w:val="00815011"/>
    <w:rsid w:val="00824A09"/>
    <w:rsid w:val="00832790"/>
    <w:rsid w:val="0084329B"/>
    <w:rsid w:val="00847F0D"/>
    <w:rsid w:val="00854A83"/>
    <w:rsid w:val="00855510"/>
    <w:rsid w:val="00855DC8"/>
    <w:rsid w:val="00864682"/>
    <w:rsid w:val="0087558F"/>
    <w:rsid w:val="00876605"/>
    <w:rsid w:val="0088156F"/>
    <w:rsid w:val="008909B7"/>
    <w:rsid w:val="008962E4"/>
    <w:rsid w:val="008B0B45"/>
    <w:rsid w:val="008C1A39"/>
    <w:rsid w:val="008C2119"/>
    <w:rsid w:val="008C781F"/>
    <w:rsid w:val="008D30C6"/>
    <w:rsid w:val="008E035E"/>
    <w:rsid w:val="0090010E"/>
    <w:rsid w:val="00903123"/>
    <w:rsid w:val="009041D4"/>
    <w:rsid w:val="00941D0D"/>
    <w:rsid w:val="009600D6"/>
    <w:rsid w:val="00963F5A"/>
    <w:rsid w:val="0097520C"/>
    <w:rsid w:val="00992395"/>
    <w:rsid w:val="009E31FB"/>
    <w:rsid w:val="00A042A5"/>
    <w:rsid w:val="00A17C06"/>
    <w:rsid w:val="00A269F4"/>
    <w:rsid w:val="00A31C78"/>
    <w:rsid w:val="00A353B4"/>
    <w:rsid w:val="00A51009"/>
    <w:rsid w:val="00A53720"/>
    <w:rsid w:val="00A56DDA"/>
    <w:rsid w:val="00A57A76"/>
    <w:rsid w:val="00A640D4"/>
    <w:rsid w:val="00A95C45"/>
    <w:rsid w:val="00AA1247"/>
    <w:rsid w:val="00AC73B3"/>
    <w:rsid w:val="00AD29FF"/>
    <w:rsid w:val="00AD2BB0"/>
    <w:rsid w:val="00AD3270"/>
    <w:rsid w:val="00AE00BA"/>
    <w:rsid w:val="00AF042A"/>
    <w:rsid w:val="00AF5644"/>
    <w:rsid w:val="00B05DD9"/>
    <w:rsid w:val="00B141FE"/>
    <w:rsid w:val="00B17960"/>
    <w:rsid w:val="00B348FF"/>
    <w:rsid w:val="00B36F3F"/>
    <w:rsid w:val="00B5557D"/>
    <w:rsid w:val="00B67854"/>
    <w:rsid w:val="00BA41B2"/>
    <w:rsid w:val="00BB11A5"/>
    <w:rsid w:val="00BD2470"/>
    <w:rsid w:val="00BE0649"/>
    <w:rsid w:val="00BE12C7"/>
    <w:rsid w:val="00BE6B85"/>
    <w:rsid w:val="00C10133"/>
    <w:rsid w:val="00C22779"/>
    <w:rsid w:val="00C519E7"/>
    <w:rsid w:val="00C55D13"/>
    <w:rsid w:val="00C96954"/>
    <w:rsid w:val="00CA3568"/>
    <w:rsid w:val="00CC096A"/>
    <w:rsid w:val="00CC1764"/>
    <w:rsid w:val="00CE0452"/>
    <w:rsid w:val="00CE78A9"/>
    <w:rsid w:val="00CF4BE4"/>
    <w:rsid w:val="00D00AC0"/>
    <w:rsid w:val="00D14A14"/>
    <w:rsid w:val="00D340F1"/>
    <w:rsid w:val="00D42C02"/>
    <w:rsid w:val="00D44BAF"/>
    <w:rsid w:val="00D4664F"/>
    <w:rsid w:val="00D6269C"/>
    <w:rsid w:val="00D62FB6"/>
    <w:rsid w:val="00D9012F"/>
    <w:rsid w:val="00D972C0"/>
    <w:rsid w:val="00DA2721"/>
    <w:rsid w:val="00DA3558"/>
    <w:rsid w:val="00DB6419"/>
    <w:rsid w:val="00DC4C4F"/>
    <w:rsid w:val="00DC5663"/>
    <w:rsid w:val="00DD4FA3"/>
    <w:rsid w:val="00DF7352"/>
    <w:rsid w:val="00E2711F"/>
    <w:rsid w:val="00E474F3"/>
    <w:rsid w:val="00EB5FF2"/>
    <w:rsid w:val="00EC1FD6"/>
    <w:rsid w:val="00ED1E61"/>
    <w:rsid w:val="00EE6F82"/>
    <w:rsid w:val="00F10310"/>
    <w:rsid w:val="00F565D4"/>
    <w:rsid w:val="00F737DF"/>
    <w:rsid w:val="00F76551"/>
    <w:rsid w:val="00F84B8D"/>
    <w:rsid w:val="00F918AF"/>
    <w:rsid w:val="00F94540"/>
    <w:rsid w:val="00FB115F"/>
    <w:rsid w:val="00FB65BE"/>
    <w:rsid w:val="00FC05C6"/>
    <w:rsid w:val="00FD13BA"/>
    <w:rsid w:val="00FD4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00A139CE-F30E-417E-9B8D-D662D472D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96954"/>
    <w:pPr>
      <w:suppressAutoHyphens/>
    </w:pPr>
    <w:rPr>
      <w:sz w:val="24"/>
      <w:szCs w:val="24"/>
      <w:lang w:eastAsia="zh-CN"/>
    </w:rPr>
  </w:style>
  <w:style w:type="paragraph" w:styleId="Titolo1">
    <w:name w:val="heading 1"/>
    <w:basedOn w:val="Normale"/>
    <w:next w:val="Normale"/>
    <w:qFormat/>
    <w:rsid w:val="00C96954"/>
    <w:pPr>
      <w:keepNext/>
      <w:numPr>
        <w:numId w:val="1"/>
      </w:numPr>
      <w:spacing w:before="120"/>
      <w:jc w:val="center"/>
      <w:outlineLvl w:val="0"/>
    </w:pPr>
    <w:rPr>
      <w:rFonts w:ascii="Book Antiqua" w:hAnsi="Book Antiqua" w:cs="Book Antiqua"/>
      <w:b/>
    </w:rPr>
  </w:style>
  <w:style w:type="paragraph" w:styleId="Titolo3">
    <w:name w:val="heading 3"/>
    <w:basedOn w:val="Normale"/>
    <w:next w:val="Normale"/>
    <w:qFormat/>
    <w:rsid w:val="00C96954"/>
    <w:pPr>
      <w:keepNext/>
      <w:numPr>
        <w:ilvl w:val="2"/>
        <w:numId w:val="1"/>
      </w:numPr>
      <w:jc w:val="center"/>
      <w:outlineLvl w:val="2"/>
    </w:pPr>
    <w:rPr>
      <w:rFonts w:ascii="Trebuchet MS" w:hAnsi="Trebuchet MS" w:cs="Trebuchet MS"/>
      <w:sz w:val="40"/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2z0">
    <w:name w:val="WW8Num2z0"/>
    <w:rsid w:val="00C96954"/>
    <w:rPr>
      <w:b/>
      <w:i w:val="0"/>
    </w:rPr>
  </w:style>
  <w:style w:type="character" w:customStyle="1" w:styleId="WW8Num3z0">
    <w:name w:val="WW8Num3z0"/>
    <w:rsid w:val="00C96954"/>
    <w:rPr>
      <w:b/>
      <w:i w:val="0"/>
    </w:rPr>
  </w:style>
  <w:style w:type="character" w:customStyle="1" w:styleId="WW8Num4z0">
    <w:name w:val="WW8Num4z0"/>
    <w:rsid w:val="00C96954"/>
    <w:rPr>
      <w:rFonts w:ascii="Symbol" w:hAnsi="Symbol" w:cs="Symbol"/>
    </w:rPr>
  </w:style>
  <w:style w:type="character" w:customStyle="1" w:styleId="WW8Num5z0">
    <w:name w:val="WW8Num5z0"/>
    <w:rsid w:val="00C96954"/>
    <w:rPr>
      <w:rFonts w:ascii="Symbol" w:hAnsi="Symbol" w:cs="Symbol"/>
    </w:rPr>
  </w:style>
  <w:style w:type="character" w:customStyle="1" w:styleId="Absatz-Standardschriftart">
    <w:name w:val="Absatz-Standardschriftart"/>
    <w:rsid w:val="00C96954"/>
  </w:style>
  <w:style w:type="character" w:customStyle="1" w:styleId="WW8Num1z0">
    <w:name w:val="WW8Num1z0"/>
    <w:rsid w:val="00C96954"/>
    <w:rPr>
      <w:rFonts w:ascii="Symbol" w:hAnsi="Symbol" w:cs="Symbol"/>
    </w:rPr>
  </w:style>
  <w:style w:type="character" w:customStyle="1" w:styleId="WW8Num2z1">
    <w:name w:val="WW8Num2z1"/>
    <w:rsid w:val="00C96954"/>
    <w:rPr>
      <w:u w:val="none"/>
    </w:rPr>
  </w:style>
  <w:style w:type="character" w:customStyle="1" w:styleId="WW8Num6z0">
    <w:name w:val="WW8Num6z0"/>
    <w:rsid w:val="00C96954"/>
    <w:rPr>
      <w:b/>
    </w:rPr>
  </w:style>
  <w:style w:type="character" w:customStyle="1" w:styleId="WW8Num7z0">
    <w:name w:val="WW8Num7z0"/>
    <w:rsid w:val="00C96954"/>
    <w:rPr>
      <w:b/>
      <w:i w:val="0"/>
    </w:rPr>
  </w:style>
  <w:style w:type="character" w:customStyle="1" w:styleId="WW8Num8z0">
    <w:name w:val="WW8Num8z0"/>
    <w:rsid w:val="00C96954"/>
    <w:rPr>
      <w:rFonts w:ascii="Symbol" w:hAnsi="Symbol" w:cs="Symbol"/>
    </w:rPr>
  </w:style>
  <w:style w:type="character" w:customStyle="1" w:styleId="WW8Num8z1">
    <w:name w:val="WW8Num8z1"/>
    <w:rsid w:val="00C96954"/>
    <w:rPr>
      <w:rFonts w:ascii="Courier New" w:hAnsi="Courier New" w:cs="Courier New"/>
    </w:rPr>
  </w:style>
  <w:style w:type="character" w:customStyle="1" w:styleId="WW8Num8z2">
    <w:name w:val="WW8Num8z2"/>
    <w:rsid w:val="00C96954"/>
    <w:rPr>
      <w:rFonts w:ascii="Wingdings" w:hAnsi="Wingdings" w:cs="Wingdings"/>
    </w:rPr>
  </w:style>
  <w:style w:type="character" w:customStyle="1" w:styleId="WW8Num9z0">
    <w:name w:val="WW8Num9z0"/>
    <w:rsid w:val="00C96954"/>
    <w:rPr>
      <w:rFonts w:ascii="Wingdings 2" w:eastAsia="Times New Roman" w:hAnsi="Wingdings 2" w:cs="Times New Roman"/>
    </w:rPr>
  </w:style>
  <w:style w:type="character" w:customStyle="1" w:styleId="WW8Num9z1">
    <w:name w:val="WW8Num9z1"/>
    <w:rsid w:val="00C96954"/>
    <w:rPr>
      <w:rFonts w:ascii="Courier New" w:hAnsi="Courier New" w:cs="Courier New"/>
    </w:rPr>
  </w:style>
  <w:style w:type="character" w:customStyle="1" w:styleId="WW8Num9z2">
    <w:name w:val="WW8Num9z2"/>
    <w:rsid w:val="00C96954"/>
    <w:rPr>
      <w:rFonts w:ascii="Wingdings" w:hAnsi="Wingdings" w:cs="Wingdings"/>
    </w:rPr>
  </w:style>
  <w:style w:type="character" w:customStyle="1" w:styleId="WW8Num9z3">
    <w:name w:val="WW8Num9z3"/>
    <w:rsid w:val="00C96954"/>
    <w:rPr>
      <w:rFonts w:ascii="Symbol" w:hAnsi="Symbol" w:cs="Symbol"/>
    </w:rPr>
  </w:style>
  <w:style w:type="character" w:customStyle="1" w:styleId="WW8Num11z0">
    <w:name w:val="WW8Num11z0"/>
    <w:rsid w:val="00C96954"/>
    <w:rPr>
      <w:rFonts w:ascii="Wingdings" w:hAnsi="Wingdings" w:cs="Wingdings"/>
    </w:rPr>
  </w:style>
  <w:style w:type="character" w:customStyle="1" w:styleId="WW8Num11z1">
    <w:name w:val="WW8Num11z1"/>
    <w:rsid w:val="00C96954"/>
    <w:rPr>
      <w:rFonts w:ascii="Courier New" w:hAnsi="Courier New" w:cs="Courier New"/>
    </w:rPr>
  </w:style>
  <w:style w:type="character" w:customStyle="1" w:styleId="WW8Num11z3">
    <w:name w:val="WW8Num11z3"/>
    <w:rsid w:val="00C96954"/>
    <w:rPr>
      <w:rFonts w:ascii="Symbol" w:hAnsi="Symbol" w:cs="Symbol"/>
    </w:rPr>
  </w:style>
  <w:style w:type="character" w:customStyle="1" w:styleId="WW8Num13z0">
    <w:name w:val="WW8Num13z0"/>
    <w:rsid w:val="00C96954"/>
    <w:rPr>
      <w:b/>
    </w:rPr>
  </w:style>
  <w:style w:type="character" w:customStyle="1" w:styleId="WW8Num14z0">
    <w:name w:val="WW8Num14z0"/>
    <w:rsid w:val="00C96954"/>
    <w:rPr>
      <w:b/>
    </w:rPr>
  </w:style>
  <w:style w:type="character" w:customStyle="1" w:styleId="WW8Num15z0">
    <w:name w:val="WW8Num15z0"/>
    <w:rsid w:val="00C96954"/>
    <w:rPr>
      <w:b/>
      <w:i w:val="0"/>
    </w:rPr>
  </w:style>
  <w:style w:type="character" w:customStyle="1" w:styleId="WW8Num15z1">
    <w:name w:val="WW8Num15z1"/>
    <w:rsid w:val="00C96954"/>
    <w:rPr>
      <w:rFonts w:ascii="Symbol" w:hAnsi="Symbol" w:cs="Symbol"/>
      <w:b/>
      <w:i w:val="0"/>
    </w:rPr>
  </w:style>
  <w:style w:type="character" w:customStyle="1" w:styleId="WW8Num16z0">
    <w:name w:val="WW8Num16z0"/>
    <w:rsid w:val="00C96954"/>
    <w:rPr>
      <w:b/>
    </w:rPr>
  </w:style>
  <w:style w:type="character" w:customStyle="1" w:styleId="WW8Num17z0">
    <w:name w:val="WW8Num17z0"/>
    <w:rsid w:val="00C96954"/>
    <w:rPr>
      <w:rFonts w:ascii="Wingdings" w:eastAsia="Times New Roman" w:hAnsi="Wingdings" w:cs="Times New Roman"/>
    </w:rPr>
  </w:style>
  <w:style w:type="character" w:customStyle="1" w:styleId="WW8Num17z1">
    <w:name w:val="WW8Num17z1"/>
    <w:rsid w:val="00C96954"/>
    <w:rPr>
      <w:rFonts w:ascii="Courier New" w:hAnsi="Courier New" w:cs="Courier New"/>
    </w:rPr>
  </w:style>
  <w:style w:type="character" w:customStyle="1" w:styleId="WW8Num17z2">
    <w:name w:val="WW8Num17z2"/>
    <w:rsid w:val="00C96954"/>
    <w:rPr>
      <w:rFonts w:ascii="Wingdings" w:hAnsi="Wingdings" w:cs="Wingdings"/>
    </w:rPr>
  </w:style>
  <w:style w:type="character" w:customStyle="1" w:styleId="WW8Num17z3">
    <w:name w:val="WW8Num17z3"/>
    <w:rsid w:val="00C96954"/>
    <w:rPr>
      <w:rFonts w:ascii="Symbol" w:hAnsi="Symbol" w:cs="Symbol"/>
    </w:rPr>
  </w:style>
  <w:style w:type="character" w:customStyle="1" w:styleId="WW8Num20z0">
    <w:name w:val="WW8Num20z0"/>
    <w:rsid w:val="00C96954"/>
    <w:rPr>
      <w:b/>
      <w:i w:val="0"/>
    </w:rPr>
  </w:style>
  <w:style w:type="character" w:customStyle="1" w:styleId="WW8Num24z0">
    <w:name w:val="WW8Num24z0"/>
    <w:rsid w:val="00C96954"/>
    <w:rPr>
      <w:b/>
      <w:i w:val="0"/>
    </w:rPr>
  </w:style>
  <w:style w:type="character" w:customStyle="1" w:styleId="WW8Num25z0">
    <w:name w:val="WW8Num25z0"/>
    <w:rsid w:val="00C96954"/>
    <w:rPr>
      <w:b/>
      <w:i w:val="0"/>
    </w:rPr>
  </w:style>
  <w:style w:type="character" w:customStyle="1" w:styleId="WW8Num25z1">
    <w:name w:val="WW8Num25z1"/>
    <w:rsid w:val="00C96954"/>
    <w:rPr>
      <w:u w:val="none"/>
    </w:rPr>
  </w:style>
  <w:style w:type="character" w:customStyle="1" w:styleId="WW8Num26z0">
    <w:name w:val="WW8Num26z0"/>
    <w:rsid w:val="00C96954"/>
    <w:rPr>
      <w:b/>
      <w:i w:val="0"/>
    </w:rPr>
  </w:style>
  <w:style w:type="character" w:customStyle="1" w:styleId="WW8Num26z1">
    <w:name w:val="WW8Num26z1"/>
    <w:rsid w:val="00C96954"/>
    <w:rPr>
      <w:u w:val="none"/>
    </w:rPr>
  </w:style>
  <w:style w:type="character" w:customStyle="1" w:styleId="WW8Num27z0">
    <w:name w:val="WW8Num27z0"/>
    <w:rsid w:val="00C96954"/>
    <w:rPr>
      <w:rFonts w:ascii="Symbol" w:hAnsi="Symbol" w:cs="Symbol"/>
    </w:rPr>
  </w:style>
  <w:style w:type="character" w:customStyle="1" w:styleId="WW8Num27z1">
    <w:name w:val="WW8Num27z1"/>
    <w:rsid w:val="00C96954"/>
    <w:rPr>
      <w:rFonts w:ascii="Courier New" w:hAnsi="Courier New" w:cs="Courier New"/>
    </w:rPr>
  </w:style>
  <w:style w:type="character" w:customStyle="1" w:styleId="WW8Num27z2">
    <w:name w:val="WW8Num27z2"/>
    <w:rsid w:val="00C96954"/>
    <w:rPr>
      <w:rFonts w:ascii="Wingdings" w:hAnsi="Wingdings" w:cs="Wingdings"/>
    </w:rPr>
  </w:style>
  <w:style w:type="character" w:customStyle="1" w:styleId="WW8Num29z0">
    <w:name w:val="WW8Num29z0"/>
    <w:rsid w:val="00C96954"/>
    <w:rPr>
      <w:b/>
      <w:i w:val="0"/>
    </w:rPr>
  </w:style>
  <w:style w:type="character" w:customStyle="1" w:styleId="WW8Num29z1">
    <w:name w:val="WW8Num29z1"/>
    <w:rsid w:val="00C96954"/>
    <w:rPr>
      <w:u w:val="none"/>
    </w:rPr>
  </w:style>
  <w:style w:type="character" w:customStyle="1" w:styleId="WW8Num31z1">
    <w:name w:val="WW8Num31z1"/>
    <w:rsid w:val="00C96954"/>
    <w:rPr>
      <w:u w:val="none"/>
    </w:rPr>
  </w:style>
  <w:style w:type="character" w:customStyle="1" w:styleId="WW8Num32z0">
    <w:name w:val="WW8Num32z0"/>
    <w:rsid w:val="00C96954"/>
    <w:rPr>
      <w:b/>
      <w:i w:val="0"/>
    </w:rPr>
  </w:style>
  <w:style w:type="character" w:customStyle="1" w:styleId="WW8Num32z1">
    <w:name w:val="WW8Num32z1"/>
    <w:rsid w:val="00C96954"/>
    <w:rPr>
      <w:u w:val="none"/>
    </w:rPr>
  </w:style>
  <w:style w:type="character" w:customStyle="1" w:styleId="WW8Num33z0">
    <w:name w:val="WW8Num33z0"/>
    <w:rsid w:val="00C96954"/>
    <w:rPr>
      <w:b/>
    </w:rPr>
  </w:style>
  <w:style w:type="character" w:customStyle="1" w:styleId="WW8Num34z0">
    <w:name w:val="WW8Num34z0"/>
    <w:rsid w:val="00C96954"/>
    <w:rPr>
      <w:b/>
    </w:rPr>
  </w:style>
  <w:style w:type="character" w:customStyle="1" w:styleId="WW8Num35z0">
    <w:name w:val="WW8Num35z0"/>
    <w:rsid w:val="00C96954"/>
    <w:rPr>
      <w:b/>
    </w:rPr>
  </w:style>
  <w:style w:type="character" w:customStyle="1" w:styleId="WW8Num36z0">
    <w:name w:val="WW8Num36z0"/>
    <w:rsid w:val="00C96954"/>
    <w:rPr>
      <w:rFonts w:ascii="Courier New" w:hAnsi="Courier New" w:cs="Courier New"/>
    </w:rPr>
  </w:style>
  <w:style w:type="character" w:customStyle="1" w:styleId="WW8Num36z2">
    <w:name w:val="WW8Num36z2"/>
    <w:rsid w:val="00C96954"/>
    <w:rPr>
      <w:rFonts w:ascii="Wingdings" w:hAnsi="Wingdings" w:cs="Wingdings"/>
    </w:rPr>
  </w:style>
  <w:style w:type="character" w:customStyle="1" w:styleId="WW8Num36z3">
    <w:name w:val="WW8Num36z3"/>
    <w:rsid w:val="00C96954"/>
    <w:rPr>
      <w:rFonts w:ascii="Symbol" w:hAnsi="Symbol" w:cs="Symbol"/>
    </w:rPr>
  </w:style>
  <w:style w:type="character" w:customStyle="1" w:styleId="WW8Num37z0">
    <w:name w:val="WW8Num37z0"/>
    <w:rsid w:val="00C96954"/>
    <w:rPr>
      <w:b/>
      <w:i w:val="0"/>
    </w:rPr>
  </w:style>
  <w:style w:type="character" w:customStyle="1" w:styleId="WW8Num37z1">
    <w:name w:val="WW8Num37z1"/>
    <w:rsid w:val="00C96954"/>
    <w:rPr>
      <w:u w:val="none"/>
    </w:rPr>
  </w:style>
  <w:style w:type="character" w:customStyle="1" w:styleId="WW8Num38z0">
    <w:name w:val="WW8Num38z0"/>
    <w:rsid w:val="00C96954"/>
    <w:rPr>
      <w:b/>
    </w:rPr>
  </w:style>
  <w:style w:type="character" w:customStyle="1" w:styleId="WW8Num39z1">
    <w:name w:val="WW8Num39z1"/>
    <w:rsid w:val="00C96954"/>
    <w:rPr>
      <w:u w:val="none"/>
    </w:rPr>
  </w:style>
  <w:style w:type="character" w:customStyle="1" w:styleId="WW8Num40z0">
    <w:name w:val="WW8Num40z0"/>
    <w:rsid w:val="00C96954"/>
    <w:rPr>
      <w:b/>
      <w:i w:val="0"/>
    </w:rPr>
  </w:style>
  <w:style w:type="character" w:customStyle="1" w:styleId="WW8Num41z0">
    <w:name w:val="WW8Num41z0"/>
    <w:rsid w:val="00C96954"/>
    <w:rPr>
      <w:rFonts w:ascii="Wingdings" w:hAnsi="Wingdings" w:cs="Wingdings"/>
    </w:rPr>
  </w:style>
  <w:style w:type="character" w:customStyle="1" w:styleId="WW8Num41z1">
    <w:name w:val="WW8Num41z1"/>
    <w:rsid w:val="00C96954"/>
    <w:rPr>
      <w:rFonts w:ascii="Courier New" w:hAnsi="Courier New" w:cs="Courier New"/>
    </w:rPr>
  </w:style>
  <w:style w:type="character" w:customStyle="1" w:styleId="WW8Num41z3">
    <w:name w:val="WW8Num41z3"/>
    <w:rsid w:val="00C96954"/>
    <w:rPr>
      <w:rFonts w:ascii="Symbol" w:hAnsi="Symbol" w:cs="Symbol"/>
    </w:rPr>
  </w:style>
  <w:style w:type="character" w:customStyle="1" w:styleId="Caratterepredefinitoparagrafo">
    <w:name w:val="Carattere predefinito paragrafo"/>
    <w:rsid w:val="00C96954"/>
  </w:style>
  <w:style w:type="character" w:styleId="Numeropagina">
    <w:name w:val="page number"/>
    <w:basedOn w:val="Caratterepredefinitoparagrafo"/>
    <w:rsid w:val="00C96954"/>
  </w:style>
  <w:style w:type="character" w:customStyle="1" w:styleId="Carattere1">
    <w:name w:val="Carattere1"/>
    <w:rsid w:val="00C96954"/>
    <w:rPr>
      <w:sz w:val="24"/>
      <w:szCs w:val="24"/>
    </w:rPr>
  </w:style>
  <w:style w:type="character" w:customStyle="1" w:styleId="Titolo1Carattere">
    <w:name w:val="Titolo 1 Carattere"/>
    <w:rsid w:val="00C96954"/>
    <w:rPr>
      <w:rFonts w:ascii="Book Antiqua" w:hAnsi="Book Antiqua" w:cs="Book Antiqua"/>
      <w:b/>
      <w:sz w:val="24"/>
      <w:szCs w:val="24"/>
    </w:rPr>
  </w:style>
  <w:style w:type="character" w:customStyle="1" w:styleId="Titolo3Carattere">
    <w:name w:val="Titolo 3 Carattere"/>
    <w:rsid w:val="00C96954"/>
    <w:rPr>
      <w:rFonts w:ascii="Trebuchet MS" w:hAnsi="Trebuchet MS" w:cs="Trebuchet MS"/>
      <w:sz w:val="40"/>
      <w:szCs w:val="24"/>
      <w:u w:val="single"/>
    </w:rPr>
  </w:style>
  <w:style w:type="character" w:customStyle="1" w:styleId="IntestazioneCarattere">
    <w:name w:val="Intestazione Carattere"/>
    <w:uiPriority w:val="99"/>
    <w:rsid w:val="00C96954"/>
    <w:rPr>
      <w:sz w:val="24"/>
      <w:szCs w:val="24"/>
    </w:rPr>
  </w:style>
  <w:style w:type="character" w:customStyle="1" w:styleId="Carattere">
    <w:name w:val="Carattere"/>
    <w:rsid w:val="00C96954"/>
    <w:rPr>
      <w:rFonts w:ascii="Tahoma" w:hAnsi="Tahoma" w:cs="Tahoma"/>
      <w:sz w:val="16"/>
      <w:szCs w:val="16"/>
    </w:rPr>
  </w:style>
  <w:style w:type="character" w:customStyle="1" w:styleId="Punti">
    <w:name w:val="Punti"/>
    <w:rsid w:val="00C96954"/>
    <w:rPr>
      <w:rFonts w:ascii="OpenSymbol" w:eastAsia="OpenSymbol" w:hAnsi="OpenSymbol" w:cs="OpenSymbol"/>
    </w:rPr>
  </w:style>
  <w:style w:type="paragraph" w:customStyle="1" w:styleId="Intestazione1">
    <w:name w:val="Intestazione1"/>
    <w:basedOn w:val="Normale"/>
    <w:next w:val="Corpotesto"/>
    <w:rsid w:val="00C96954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Corpotesto">
    <w:name w:val="Body Text"/>
    <w:basedOn w:val="Normale"/>
    <w:rsid w:val="00C96954"/>
    <w:pPr>
      <w:jc w:val="both"/>
    </w:pPr>
  </w:style>
  <w:style w:type="paragraph" w:styleId="Elenco">
    <w:name w:val="List"/>
    <w:basedOn w:val="Corpotesto"/>
    <w:rsid w:val="00C96954"/>
    <w:rPr>
      <w:rFonts w:cs="Mangal"/>
    </w:rPr>
  </w:style>
  <w:style w:type="paragraph" w:styleId="Didascalia">
    <w:name w:val="caption"/>
    <w:basedOn w:val="Normale"/>
    <w:qFormat/>
    <w:rsid w:val="00C96954"/>
    <w:pPr>
      <w:suppressLineNumbers/>
      <w:spacing w:before="120" w:after="120"/>
    </w:pPr>
    <w:rPr>
      <w:rFonts w:cs="Mangal"/>
      <w:i/>
      <w:iCs/>
    </w:rPr>
  </w:style>
  <w:style w:type="paragraph" w:customStyle="1" w:styleId="Indice">
    <w:name w:val="Indice"/>
    <w:basedOn w:val="Normale"/>
    <w:rsid w:val="00C96954"/>
    <w:pPr>
      <w:suppressLineNumbers/>
    </w:pPr>
    <w:rPr>
      <w:rFonts w:cs="Mangal"/>
    </w:rPr>
  </w:style>
  <w:style w:type="paragraph" w:customStyle="1" w:styleId="Corpodeltesto21">
    <w:name w:val="Corpo del testo 21"/>
    <w:basedOn w:val="Normale"/>
    <w:rsid w:val="00C96954"/>
    <w:rPr>
      <w:b/>
      <w:bCs/>
      <w:sz w:val="28"/>
    </w:rPr>
  </w:style>
  <w:style w:type="paragraph" w:styleId="Pidipagina">
    <w:name w:val="footer"/>
    <w:basedOn w:val="Normale"/>
    <w:link w:val="PidipaginaCarattere"/>
    <w:uiPriority w:val="99"/>
    <w:rsid w:val="00C96954"/>
    <w:pPr>
      <w:tabs>
        <w:tab w:val="center" w:pos="4819"/>
        <w:tab w:val="right" w:pos="9638"/>
      </w:tabs>
    </w:pPr>
  </w:style>
  <w:style w:type="paragraph" w:styleId="Intestazione">
    <w:name w:val="header"/>
    <w:basedOn w:val="Normale"/>
    <w:uiPriority w:val="99"/>
    <w:rsid w:val="00C96954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rsid w:val="00C96954"/>
    <w:rPr>
      <w:rFonts w:ascii="Tahoma" w:hAnsi="Tahoma" w:cs="Tahoma"/>
      <w:sz w:val="16"/>
      <w:szCs w:val="16"/>
    </w:rPr>
  </w:style>
  <w:style w:type="paragraph" w:customStyle="1" w:styleId="Testonormale1">
    <w:name w:val="Testo normale1"/>
    <w:basedOn w:val="Normale"/>
    <w:rsid w:val="00C96954"/>
    <w:rPr>
      <w:rFonts w:cs="Courier New"/>
      <w:sz w:val="21"/>
      <w:szCs w:val="20"/>
    </w:rPr>
  </w:style>
  <w:style w:type="paragraph" w:customStyle="1" w:styleId="Contenutotabella">
    <w:name w:val="Contenuto tabella"/>
    <w:basedOn w:val="Normale"/>
    <w:rsid w:val="00C96954"/>
    <w:pPr>
      <w:suppressLineNumbers/>
    </w:pPr>
  </w:style>
  <w:style w:type="paragraph" w:customStyle="1" w:styleId="Intestazionetabella">
    <w:name w:val="Intestazione tabella"/>
    <w:basedOn w:val="Contenutotabella"/>
    <w:rsid w:val="00C96954"/>
    <w:pPr>
      <w:jc w:val="center"/>
    </w:pPr>
    <w:rPr>
      <w:b/>
      <w:bCs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14CF0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214CF0"/>
    <w:rPr>
      <w:lang w:eastAsia="zh-CN"/>
    </w:rPr>
  </w:style>
  <w:style w:type="character" w:styleId="Rimandonotaapidipagina">
    <w:name w:val="footnote reference"/>
    <w:uiPriority w:val="99"/>
    <w:semiHidden/>
    <w:unhideWhenUsed/>
    <w:rsid w:val="00214CF0"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AC73B3"/>
    <w:pPr>
      <w:ind w:left="720"/>
      <w:contextualSpacing/>
    </w:pPr>
    <w:rPr>
      <w:sz w:val="20"/>
      <w:szCs w:val="20"/>
      <w:lang w:eastAsia="ar-SA"/>
    </w:rPr>
  </w:style>
  <w:style w:type="character" w:customStyle="1" w:styleId="PidipaginaCarattere">
    <w:name w:val="Piè di pagina Carattere"/>
    <w:link w:val="Pidipagina"/>
    <w:uiPriority w:val="99"/>
    <w:rsid w:val="00632D78"/>
    <w:rPr>
      <w:sz w:val="24"/>
      <w:szCs w:val="24"/>
      <w:lang w:eastAsia="zh-CN"/>
    </w:rPr>
  </w:style>
  <w:style w:type="paragraph" w:customStyle="1" w:styleId="Textbody">
    <w:name w:val="Text body"/>
    <w:basedOn w:val="Normale"/>
    <w:qFormat/>
    <w:rsid w:val="00747569"/>
    <w:pPr>
      <w:spacing w:after="140" w:line="288" w:lineRule="auto"/>
      <w:textAlignment w:val="baseline"/>
    </w:pPr>
    <w:rPr>
      <w:rFonts w:ascii="Liberation Serif" w:eastAsia="SimSun" w:hAnsi="Liberation Serif" w:cs="Lucida Sans"/>
      <w:lang w:bidi="hi-IN"/>
    </w:rPr>
  </w:style>
  <w:style w:type="paragraph" w:customStyle="1" w:styleId="Pa3">
    <w:name w:val="Pa3"/>
    <w:basedOn w:val="Normale"/>
    <w:next w:val="Normale"/>
    <w:uiPriority w:val="99"/>
    <w:rsid w:val="00605602"/>
    <w:pPr>
      <w:suppressAutoHyphens w:val="0"/>
      <w:autoSpaceDE w:val="0"/>
      <w:autoSpaceDN w:val="0"/>
      <w:adjustRightInd w:val="0"/>
      <w:spacing w:line="361" w:lineRule="atLeast"/>
    </w:pPr>
    <w:rPr>
      <w:rFonts w:ascii="Helvetica 95 Black" w:hAnsi="Helvetica 95 Black"/>
      <w:lang w:eastAsia="it-IT"/>
    </w:rPr>
  </w:style>
  <w:style w:type="character" w:styleId="Collegamentoipertestuale">
    <w:name w:val="Hyperlink"/>
    <w:uiPriority w:val="99"/>
    <w:unhideWhenUsed/>
    <w:rsid w:val="000371B4"/>
    <w:rPr>
      <w:color w:val="0000FF"/>
      <w:u w:val="single"/>
    </w:rPr>
  </w:style>
  <w:style w:type="character" w:styleId="Collegamentovisitato">
    <w:name w:val="FollowedHyperlink"/>
    <w:uiPriority w:val="99"/>
    <w:semiHidden/>
    <w:unhideWhenUsed/>
    <w:rsid w:val="000371B4"/>
    <w:rPr>
      <w:color w:val="800080"/>
      <w:u w:val="single"/>
    </w:rPr>
  </w:style>
  <w:style w:type="character" w:customStyle="1" w:styleId="ng-scope">
    <w:name w:val="ng-scope"/>
    <w:basedOn w:val="Carpredefinitoparagrafo"/>
    <w:rsid w:val="00F565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8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5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labtele.iismajorana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1851</Words>
  <Characters>10551</Characters>
  <Application>Microsoft Office Word</Application>
  <DocSecurity>0</DocSecurity>
  <Lines>87</Lines>
  <Paragraphs>24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VERBALE DELLA RIUNIONE N°63 CONSIGLIO D’ISTITUTO DEL 28</vt:lpstr>
    </vt:vector>
  </TitlesOfParts>
  <Company>Microsoft</Company>
  <LinksUpToDate>false</LinksUpToDate>
  <CharactersWithSpaces>12378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VERBALE DELLA RIUNIONE N°63 CONSIGLIO D’ISTITUTO DEL 28</dc:title>
  <dc:creator>Patrizia Zafferami</dc:creator>
  <cp:lastModifiedBy>admin</cp:lastModifiedBy>
  <cp:revision>2</cp:revision>
  <cp:lastPrinted>2018-06-04T15:11:00Z</cp:lastPrinted>
  <dcterms:created xsi:type="dcterms:W3CDTF">2020-05-27T19:52:00Z</dcterms:created>
  <dcterms:modified xsi:type="dcterms:W3CDTF">2020-05-27T19:52:00Z</dcterms:modified>
</cp:coreProperties>
</file>