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3A6F4D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86383F">
            <w:pPr>
              <w:pStyle w:val="Standard"/>
              <w:snapToGrid w:val="0"/>
              <w:spacing w:before="80"/>
              <w:jc w:val="center"/>
            </w:pPr>
            <w:r w:rsidRPr="002B23A9">
              <w:rPr>
                <w:noProof/>
                <w:lang w:eastAsia="it-IT"/>
              </w:rPr>
              <w:drawing>
                <wp:inline distT="0" distB="0" distL="0" distR="0">
                  <wp:extent cx="355600" cy="387350"/>
                  <wp:effectExtent l="0" t="0" r="0" b="0"/>
                  <wp:docPr id="1" name="immagini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6F4D" w:rsidRDefault="00BD2FD0">
            <w:pPr>
              <w:pStyle w:val="Standard"/>
              <w:snapToGrid w:val="0"/>
              <w:spacing w:before="60" w:after="120"/>
              <w:jc w:val="center"/>
            </w:pPr>
            <w:r>
              <w:rPr>
                <w:noProof/>
              </w:rPr>
              <w:object w:dxaOrig="938" w:dyaOrig="5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alt="" style="width:47pt;height:29pt;visibility:visible;mso-width-percent:0;mso-height-percent:0;mso-width-percent:0;mso-height-percent:0" o:ole="">
                  <v:imagedata r:id="rId8" o:title=""/>
                </v:shape>
                <o:OLEObject Type="Embed" ProgID="PBrush" ShapeID="Oggetto1" DrawAspect="Content" ObjectID="_1653062478" r:id="rId9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snapToGrid w:val="0"/>
              <w:spacing w:before="60"/>
            </w:pPr>
            <w:r>
              <w:rPr>
                <w:rFonts w:ascii="Book Antiqua" w:hAnsi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sz w:val="28"/>
              </w:rPr>
              <w:t xml:space="preserve">S  </w:t>
            </w:r>
            <w:r>
              <w:rPr>
                <w:rFonts w:ascii="Book Antiqua" w:hAnsi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/>
                <w:b/>
                <w:i/>
                <w:sz w:val="28"/>
              </w:rPr>
              <w:t>Ettore Majorana”</w:t>
            </w:r>
          </w:p>
          <w:p w:rsidR="003A6F4D" w:rsidRDefault="00A15E06">
            <w:pPr>
              <w:pStyle w:val="Standard"/>
              <w:spacing w:before="6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3A6F4D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Titolo3"/>
              <w:snapToGrid w:val="0"/>
              <w:spacing w:before="120" w:after="40"/>
              <w:rPr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3A6F4D" w:rsidRDefault="003A6F4D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49"/>
      </w:tblGrid>
      <w:tr w:rsidR="003A6F4D" w:rsidTr="0086383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9B06FC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86383F">
              <w:rPr>
                <w:rFonts w:ascii="Trebuchet MS" w:hAnsi="Trebuchet MS"/>
              </w:rPr>
              <w:t>^</w:t>
            </w:r>
            <w:r w:rsidR="003A5968">
              <w:rPr>
                <w:rFonts w:ascii="Trebuchet MS" w:hAnsi="Trebuchet MS"/>
              </w:rPr>
              <w:t>BI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86383F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Storia </w:t>
            </w:r>
          </w:p>
        </w:tc>
      </w:tr>
      <w:tr w:rsidR="003A6F4D" w:rsidTr="0086383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Prof. </w:t>
            </w:r>
            <w:r w:rsidR="0086383F">
              <w:rPr>
                <w:rFonts w:ascii="Trebuchet MS" w:hAnsi="Trebuchet MS"/>
              </w:rPr>
              <w:t>Oleari Antonio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201</w:t>
            </w:r>
            <w:r w:rsidR="00786E02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/20</w:t>
            </w:r>
            <w:r w:rsidR="00786E02">
              <w:rPr>
                <w:rFonts w:ascii="Trebuchet MS" w:hAnsi="Trebuchet MS"/>
              </w:rPr>
              <w:t>20</w:t>
            </w:r>
          </w:p>
        </w:tc>
      </w:tr>
    </w:tbl>
    <w:p w:rsidR="003A6F4D" w:rsidRDefault="003A6F4D">
      <w:pPr>
        <w:pStyle w:val="Standard"/>
        <w:tabs>
          <w:tab w:val="left" w:pos="7460"/>
        </w:tabs>
        <w:spacing w:before="113"/>
        <w:rPr>
          <w:rFonts w:ascii="Calibri" w:eastAsia="Calibri" w:hAnsi="Calibri" w:cs="Calibri"/>
          <w:sz w:val="22"/>
          <w:szCs w:val="22"/>
        </w:rPr>
      </w:pPr>
    </w:p>
    <w:p w:rsidR="003A5968" w:rsidRDefault="003A5968" w:rsidP="003A5968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fondazione di Roma e il periodo monarchico</w:t>
      </w:r>
    </w:p>
    <w:p w:rsidR="003A5968" w:rsidRDefault="003A5968" w:rsidP="003A5968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Roma repubblicana: società e istituzioni</w:t>
      </w:r>
    </w:p>
    <w:p w:rsidR="003A5968" w:rsidRPr="003A5968" w:rsidRDefault="003A5968" w:rsidP="003A5968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Le guerre di espansione in Italia</w:t>
      </w:r>
    </w:p>
    <w:p w:rsidR="0086383F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>Le guerre Puniche e la crisi del II secolo a.C.</w:t>
      </w:r>
    </w:p>
    <w:p w:rsidR="0086383F" w:rsidRPr="0086383F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 xml:space="preserve">Dalle riforme dei Gracchi all’ascesa di Mario </w:t>
      </w:r>
    </w:p>
    <w:p w:rsidR="0086383F" w:rsidRPr="0086383F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>Silla e le riforme costituzionali</w:t>
      </w:r>
    </w:p>
    <w:p w:rsidR="0086383F" w:rsidRPr="0086383F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>Pompeo e Crasso</w:t>
      </w:r>
    </w:p>
    <w:p w:rsidR="0086383F" w:rsidRPr="0086383F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>L’ascesa di Cesare, Marco Antonio e Ottaviano</w:t>
      </w:r>
    </w:p>
    <w:p w:rsidR="0086383F" w:rsidRPr="0086383F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>Il principato di Augusto</w:t>
      </w:r>
    </w:p>
    <w:p w:rsidR="0086383F" w:rsidRPr="0086383F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>L’avvio della dinastia Giulio-Claudia e il rapporto principe-senato</w:t>
      </w:r>
    </w:p>
    <w:p w:rsidR="0086383F" w:rsidRPr="0086383F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>La dinastia Flavia</w:t>
      </w:r>
    </w:p>
    <w:p w:rsidR="0086383F" w:rsidRPr="0086383F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 xml:space="preserve">Da Traiano a </w:t>
      </w:r>
      <w:proofErr w:type="spellStart"/>
      <w:r w:rsidRPr="0086383F">
        <w:rPr>
          <w:rFonts w:ascii="Trebuchet MS" w:eastAsia="Times New Roman" w:hAnsi="Trebuchet MS" w:cs="Times New Roman"/>
          <w:lang w:bidi="ar-SA"/>
        </w:rPr>
        <w:t>Commodo</w:t>
      </w:r>
      <w:proofErr w:type="spellEnd"/>
    </w:p>
    <w:p w:rsidR="0086383F" w:rsidRPr="0086383F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>Le prime comunità cristiane e la diffusione del cristianesimo</w:t>
      </w:r>
    </w:p>
    <w:p w:rsidR="0086383F" w:rsidRPr="003A5968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>Settimio Severo e Caracalla</w:t>
      </w:r>
    </w:p>
    <w:p w:rsidR="0086383F" w:rsidRP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La crisi del III secolo d.C.</w:t>
      </w:r>
    </w:p>
    <w:p w:rsidR="0086383F" w:rsidRP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Le riforme di Diocleziano</w:t>
      </w:r>
    </w:p>
    <w:p w:rsidR="0086383F" w:rsidRP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 xml:space="preserve">Costantino: riforme, editto di Milano, editto di </w:t>
      </w:r>
      <w:proofErr w:type="spellStart"/>
      <w:r w:rsidRPr="0086383F">
        <w:rPr>
          <w:rFonts w:ascii="Trebuchet MS" w:eastAsia="Times New Roman" w:hAnsi="Trebuchet MS" w:cs="Times New Roman"/>
          <w:szCs w:val="24"/>
          <w:lang w:bidi="ar-SA"/>
        </w:rPr>
        <w:t>Nicomedia</w:t>
      </w:r>
      <w:proofErr w:type="spellEnd"/>
      <w:r w:rsidRPr="0086383F">
        <w:rPr>
          <w:rFonts w:ascii="Trebuchet MS" w:eastAsia="Times New Roman" w:hAnsi="Trebuchet MS" w:cs="Times New Roman"/>
          <w:szCs w:val="24"/>
          <w:lang w:bidi="ar-SA"/>
        </w:rPr>
        <w:t>, concilio di Nicea</w:t>
      </w:r>
    </w:p>
    <w:p w:rsidR="0086383F" w:rsidRP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Teodosio e l’editto di Tessalonica</w:t>
      </w:r>
    </w:p>
    <w:p w:rsidR="0086383F" w:rsidRP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Il sacco di Roma nelle fonti antiche</w:t>
      </w:r>
    </w:p>
    <w:p w:rsidR="0086383F" w:rsidRP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La caduta dell’impero romano d’occidente</w:t>
      </w:r>
    </w:p>
    <w:p w:rsidR="0086383F" w:rsidRP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Romani e Barbari a confronto</w:t>
      </w:r>
    </w:p>
    <w:p w:rsidR="0086383F" w:rsidRP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I regni romano-barbarici</w:t>
      </w: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375FC" w:rsidRDefault="006375FC" w:rsidP="006375FC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  <w:r w:rsidRPr="004E07A3">
        <w:rPr>
          <w:rFonts w:ascii="Trebuchet MS" w:hAnsi="Trebuchet MS"/>
        </w:rPr>
        <w:t xml:space="preserve">Libro di testo: </w:t>
      </w:r>
    </w:p>
    <w:p w:rsidR="006375FC" w:rsidRPr="004E07A3" w:rsidRDefault="003A5968" w:rsidP="006375FC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  <w:r>
        <w:rPr>
          <w:rFonts w:ascii="Trebuchet MS" w:hAnsi="Trebuchet MS"/>
        </w:rPr>
        <w:t xml:space="preserve">Eva Cantarella – Giulio </w:t>
      </w:r>
      <w:proofErr w:type="spellStart"/>
      <w:r>
        <w:rPr>
          <w:rFonts w:ascii="Trebuchet MS" w:hAnsi="Trebuchet MS"/>
        </w:rPr>
        <w:t>Guidorizzi</w:t>
      </w:r>
      <w:proofErr w:type="spellEnd"/>
      <w:r w:rsidR="006375FC" w:rsidRPr="004E07A3">
        <w:rPr>
          <w:rFonts w:ascii="Trebuchet MS" w:hAnsi="Trebuchet MS"/>
        </w:rPr>
        <w:t xml:space="preserve">, </w:t>
      </w:r>
      <w:r>
        <w:rPr>
          <w:rFonts w:ascii="Trebuchet MS" w:hAnsi="Trebuchet MS"/>
          <w:i/>
        </w:rPr>
        <w:t>Materia storia</w:t>
      </w:r>
      <w:r w:rsidR="006375FC">
        <w:rPr>
          <w:rFonts w:ascii="Trebuchet MS" w:hAnsi="Trebuchet MS"/>
          <w:i/>
        </w:rPr>
        <w:t xml:space="preserve"> Volume </w:t>
      </w:r>
      <w:r>
        <w:rPr>
          <w:rFonts w:ascii="Trebuchet MS" w:hAnsi="Trebuchet MS"/>
          <w:i/>
        </w:rPr>
        <w:t xml:space="preserve">1 e </w:t>
      </w:r>
      <w:r w:rsidR="006375FC">
        <w:rPr>
          <w:rFonts w:ascii="Trebuchet MS" w:hAnsi="Trebuchet MS"/>
          <w:i/>
        </w:rPr>
        <w:t>2</w:t>
      </w:r>
      <w:r w:rsidR="006375FC" w:rsidRPr="004E07A3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Einaudi</w:t>
      </w:r>
      <w:r w:rsidR="006375FC" w:rsidRPr="004E07A3">
        <w:rPr>
          <w:rFonts w:ascii="Trebuchet MS" w:hAnsi="Trebuchet MS"/>
        </w:rPr>
        <w:t xml:space="preserve"> Scuola, 201</w:t>
      </w:r>
      <w:r>
        <w:rPr>
          <w:rFonts w:ascii="Trebuchet MS" w:hAnsi="Trebuchet MS"/>
        </w:rPr>
        <w:t>4</w:t>
      </w:r>
      <w:bookmarkStart w:id="0" w:name="_GoBack"/>
      <w:bookmarkEnd w:id="0"/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3A6F4D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Cesano </w:t>
            </w:r>
            <w:proofErr w:type="gramStart"/>
            <w:r>
              <w:rPr>
                <w:rFonts w:ascii="Trebuchet MS" w:hAnsi="Trebuchet MS"/>
                <w:sz w:val="18"/>
                <w:szCs w:val="18"/>
              </w:rPr>
              <w:t xml:space="preserve">Maderno,  </w:t>
            </w:r>
            <w:r w:rsidR="00B9621B">
              <w:rPr>
                <w:rFonts w:ascii="Trebuchet MS" w:hAnsi="Trebuchet MS"/>
                <w:sz w:val="18"/>
                <w:szCs w:val="18"/>
              </w:rPr>
              <w:t>0</w:t>
            </w:r>
            <w:r w:rsidR="00DF447C">
              <w:rPr>
                <w:rFonts w:ascii="Trebuchet MS" w:hAnsi="Trebuchet MS"/>
                <w:sz w:val="18"/>
                <w:szCs w:val="18"/>
              </w:rPr>
              <w:t>8</w:t>
            </w:r>
            <w:proofErr w:type="gramEnd"/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B9621B">
              <w:rPr>
                <w:rFonts w:ascii="Trebuchet MS" w:hAnsi="Trebuchet MS"/>
                <w:sz w:val="18"/>
                <w:szCs w:val="18"/>
              </w:rPr>
              <w:t>06</w:t>
            </w:r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B9621B">
              <w:rPr>
                <w:rFonts w:ascii="Trebuchet MS" w:hAnsi="Trebuchet MS"/>
                <w:sz w:val="18"/>
                <w:szCs w:val="18"/>
              </w:rPr>
              <w:t>20</w:t>
            </w:r>
            <w:r w:rsidR="00DF447C">
              <w:rPr>
                <w:rFonts w:ascii="Trebuchet MS" w:hAnsi="Trebuchet MS"/>
                <w:sz w:val="18"/>
                <w:szCs w:val="18"/>
              </w:rPr>
              <w:t>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DF447C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Oleari Antonio</w:t>
            </w:r>
          </w:p>
        </w:tc>
      </w:tr>
      <w:tr w:rsidR="003A6F4D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Firme di tre studenti </w:t>
            </w:r>
          </w:p>
        </w:tc>
        <w:tc>
          <w:tcPr>
            <w:tcW w:w="8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3A6F4D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3A6F4D" w:rsidRDefault="003A6F4D">
      <w:pPr>
        <w:pStyle w:val="Standard"/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sectPr w:rsidR="003A6F4D">
      <w:footerReference w:type="default" r:id="rId10"/>
      <w:pgSz w:w="11906" w:h="16838"/>
      <w:pgMar w:top="470" w:right="470" w:bottom="557" w:left="470" w:header="720" w:footer="2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FD0" w:rsidRDefault="00BD2FD0">
      <w:r>
        <w:separator/>
      </w:r>
    </w:p>
  </w:endnote>
  <w:endnote w:type="continuationSeparator" w:id="0">
    <w:p w:rsidR="00BD2FD0" w:rsidRDefault="00BD2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E06" w:rsidRDefault="00A15E06">
    <w:pPr>
      <w:pStyle w:val="Pidipagina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- 1 -</w:t>
    </w:r>
  </w:p>
  <w:p w:rsidR="00A15E06" w:rsidRDefault="00A15E0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FD0" w:rsidRDefault="00BD2FD0">
      <w:r>
        <w:rPr>
          <w:color w:val="000000"/>
        </w:rPr>
        <w:separator/>
      </w:r>
    </w:p>
  </w:footnote>
  <w:footnote w:type="continuationSeparator" w:id="0">
    <w:p w:rsidR="00BD2FD0" w:rsidRDefault="00BD2F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0CD"/>
    <w:multiLevelType w:val="multilevel"/>
    <w:tmpl w:val="940AED40"/>
    <w:styleLink w:val="WW8Num2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1D504A0"/>
    <w:multiLevelType w:val="multilevel"/>
    <w:tmpl w:val="26E47366"/>
    <w:styleLink w:val="WW8Num21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258117F"/>
    <w:multiLevelType w:val="multilevel"/>
    <w:tmpl w:val="E5E41F78"/>
    <w:styleLink w:val="WW8Num3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60C2C0B"/>
    <w:multiLevelType w:val="multilevel"/>
    <w:tmpl w:val="BF2A6256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9216D42"/>
    <w:multiLevelType w:val="multilevel"/>
    <w:tmpl w:val="939088CA"/>
    <w:styleLink w:val="WW8Num23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AC00F0C"/>
    <w:multiLevelType w:val="multilevel"/>
    <w:tmpl w:val="BED2EF44"/>
    <w:styleLink w:val="WW8Num28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EC01AA4"/>
    <w:multiLevelType w:val="multilevel"/>
    <w:tmpl w:val="5C7A49D0"/>
    <w:styleLink w:val="WW8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0F4C0E7C"/>
    <w:multiLevelType w:val="multilevel"/>
    <w:tmpl w:val="DD8A99AA"/>
    <w:styleLink w:val="WW8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145A6767"/>
    <w:multiLevelType w:val="multilevel"/>
    <w:tmpl w:val="56487430"/>
    <w:styleLink w:val="WW8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587024A"/>
    <w:multiLevelType w:val="multilevel"/>
    <w:tmpl w:val="F672074A"/>
    <w:styleLink w:val="WW8Num33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18B460B7"/>
    <w:multiLevelType w:val="multilevel"/>
    <w:tmpl w:val="53AAFA76"/>
    <w:styleLink w:val="WW8Num10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A9C179D"/>
    <w:multiLevelType w:val="multilevel"/>
    <w:tmpl w:val="3618A1D6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1E572903"/>
    <w:multiLevelType w:val="multilevel"/>
    <w:tmpl w:val="3C8AFA16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214F1BEE"/>
    <w:multiLevelType w:val="multilevel"/>
    <w:tmpl w:val="74A6A7B4"/>
    <w:styleLink w:val="WW8Num17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23273E76"/>
    <w:multiLevelType w:val="multilevel"/>
    <w:tmpl w:val="EBE69648"/>
    <w:styleLink w:val="WW8Num11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35B05A7"/>
    <w:multiLevelType w:val="multilevel"/>
    <w:tmpl w:val="10B0A362"/>
    <w:styleLink w:val="WW8Num6"/>
    <w:lvl w:ilvl="0">
      <w:numFmt w:val="bullet"/>
      <w:lvlText w:val=""/>
      <w:lvlJc w:val="left"/>
      <w:rPr>
        <w:rFonts w:ascii="Wingdings 2" w:eastAsia="Times New Roman" w:hAnsi="Wingdings 2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2CB71AAF"/>
    <w:multiLevelType w:val="hybridMultilevel"/>
    <w:tmpl w:val="EAF693E4"/>
    <w:lvl w:ilvl="0" w:tplc="F8F696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0A4266"/>
    <w:multiLevelType w:val="multilevel"/>
    <w:tmpl w:val="2012CEB2"/>
    <w:styleLink w:val="WW8Num32"/>
    <w:lvl w:ilvl="0">
      <w:numFmt w:val="bullet"/>
      <w:lvlText w:val="o"/>
      <w:lvlJc w:val="left"/>
      <w:rPr>
        <w:rFonts w:ascii="Courier New" w:hAnsi="Courier New" w:cs="Courier New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3265079C"/>
    <w:multiLevelType w:val="singleLevel"/>
    <w:tmpl w:val="3C1EA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7476E7E"/>
    <w:multiLevelType w:val="multilevel"/>
    <w:tmpl w:val="2B887F74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385C5F98"/>
    <w:multiLevelType w:val="multilevel"/>
    <w:tmpl w:val="1E86515C"/>
    <w:styleLink w:val="WW8Num13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397B5CE8"/>
    <w:multiLevelType w:val="multilevel"/>
    <w:tmpl w:val="F3FA4E20"/>
    <w:styleLink w:val="WW8Num3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418A0571"/>
    <w:multiLevelType w:val="multilevel"/>
    <w:tmpl w:val="F05E0D3A"/>
    <w:styleLink w:val="WW8Num3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47CD4560"/>
    <w:multiLevelType w:val="multilevel"/>
    <w:tmpl w:val="59708F16"/>
    <w:styleLink w:val="WW8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 w15:restartNumberingAfterBreak="0">
    <w:nsid w:val="483F5F4E"/>
    <w:multiLevelType w:val="multilevel"/>
    <w:tmpl w:val="EEE0CE88"/>
    <w:styleLink w:val="WW8Num35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505B7124"/>
    <w:multiLevelType w:val="multilevel"/>
    <w:tmpl w:val="84BCAC0E"/>
    <w:styleLink w:val="WW8Num14"/>
    <w:lvl w:ilvl="0">
      <w:numFmt w:val="bullet"/>
      <w:lvlText w:val=""/>
      <w:lvlJc w:val="left"/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56FD6A3A"/>
    <w:multiLevelType w:val="multilevel"/>
    <w:tmpl w:val="12DAB738"/>
    <w:styleLink w:val="WW8Num29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 w15:restartNumberingAfterBreak="0">
    <w:nsid w:val="5777282A"/>
    <w:multiLevelType w:val="multilevel"/>
    <w:tmpl w:val="3B5A4FA0"/>
    <w:styleLink w:val="WW8Num1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589D3A92"/>
    <w:multiLevelType w:val="multilevel"/>
    <w:tmpl w:val="6E7CE836"/>
    <w:styleLink w:val="WW8Num22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58C37BE1"/>
    <w:multiLevelType w:val="multilevel"/>
    <w:tmpl w:val="6C30CC5C"/>
    <w:styleLink w:val="WW8Num31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5B675180"/>
    <w:multiLevelType w:val="multilevel"/>
    <w:tmpl w:val="DC5AEFFC"/>
    <w:styleLink w:val="WW8Num25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5FCA0098"/>
    <w:multiLevelType w:val="multilevel"/>
    <w:tmpl w:val="EB34B18A"/>
    <w:styleLink w:val="WW8Num12"/>
    <w:lvl w:ilvl="0">
      <w:start w:val="2"/>
      <w:numFmt w:val="decimal"/>
      <w:lvlText w:val="%1."/>
      <w:lvlJc w:val="left"/>
      <w:rPr>
        <w:b/>
        <w:i w:val="0"/>
      </w:rPr>
    </w:lvl>
    <w:lvl w:ilvl="1">
      <w:numFmt w:val="bullet"/>
      <w:lvlText w:val=""/>
      <w:lvlJc w:val="left"/>
      <w:rPr>
        <w:rFonts w:ascii="Symbol" w:hAnsi="Symbol"/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606D0E2E"/>
    <w:multiLevelType w:val="multilevel"/>
    <w:tmpl w:val="5156B6FA"/>
    <w:styleLink w:val="WW8Num8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61856D0E"/>
    <w:multiLevelType w:val="multilevel"/>
    <w:tmpl w:val="1ACEDA76"/>
    <w:styleLink w:val="WW8Num36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."/>
      <w:lvlJc w:val="left"/>
      <w:rPr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 w15:restartNumberingAfterBreak="0">
    <w:nsid w:val="68817A46"/>
    <w:multiLevelType w:val="multilevel"/>
    <w:tmpl w:val="5CD24848"/>
    <w:styleLink w:val="WW8Num5"/>
    <w:lvl w:ilvl="0">
      <w:start w:val="6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 w15:restartNumberingAfterBreak="0">
    <w:nsid w:val="71797C77"/>
    <w:multiLevelType w:val="multilevel"/>
    <w:tmpl w:val="89CE3342"/>
    <w:styleLink w:val="WW8Num4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 w15:restartNumberingAfterBreak="0">
    <w:nsid w:val="74B76822"/>
    <w:multiLevelType w:val="multilevel"/>
    <w:tmpl w:val="736ECCE8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 w15:restartNumberingAfterBreak="0">
    <w:nsid w:val="7B664005"/>
    <w:multiLevelType w:val="multilevel"/>
    <w:tmpl w:val="6D3C3608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 w15:restartNumberingAfterBreak="0">
    <w:nsid w:val="7BC75A66"/>
    <w:multiLevelType w:val="multilevel"/>
    <w:tmpl w:val="668A234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7"/>
  </w:num>
  <w:num w:numId="2">
    <w:abstractNumId w:val="0"/>
  </w:num>
  <w:num w:numId="3">
    <w:abstractNumId w:val="12"/>
  </w:num>
  <w:num w:numId="4">
    <w:abstractNumId w:val="35"/>
  </w:num>
  <w:num w:numId="5">
    <w:abstractNumId w:val="34"/>
  </w:num>
  <w:num w:numId="6">
    <w:abstractNumId w:val="15"/>
  </w:num>
  <w:num w:numId="7">
    <w:abstractNumId w:val="23"/>
  </w:num>
  <w:num w:numId="8">
    <w:abstractNumId w:val="32"/>
  </w:num>
  <w:num w:numId="9">
    <w:abstractNumId w:val="6"/>
  </w:num>
  <w:num w:numId="10">
    <w:abstractNumId w:val="10"/>
  </w:num>
  <w:num w:numId="11">
    <w:abstractNumId w:val="14"/>
  </w:num>
  <w:num w:numId="12">
    <w:abstractNumId w:val="31"/>
  </w:num>
  <w:num w:numId="13">
    <w:abstractNumId w:val="20"/>
  </w:num>
  <w:num w:numId="14">
    <w:abstractNumId w:val="25"/>
  </w:num>
  <w:num w:numId="15">
    <w:abstractNumId w:val="3"/>
  </w:num>
  <w:num w:numId="16">
    <w:abstractNumId w:val="37"/>
  </w:num>
  <w:num w:numId="17">
    <w:abstractNumId w:val="13"/>
  </w:num>
  <w:num w:numId="18">
    <w:abstractNumId w:val="8"/>
  </w:num>
  <w:num w:numId="19">
    <w:abstractNumId w:val="36"/>
  </w:num>
  <w:num w:numId="20">
    <w:abstractNumId w:val="19"/>
  </w:num>
  <w:num w:numId="21">
    <w:abstractNumId w:val="1"/>
  </w:num>
  <w:num w:numId="22">
    <w:abstractNumId w:val="28"/>
  </w:num>
  <w:num w:numId="23">
    <w:abstractNumId w:val="4"/>
  </w:num>
  <w:num w:numId="24">
    <w:abstractNumId w:val="7"/>
  </w:num>
  <w:num w:numId="25">
    <w:abstractNumId w:val="30"/>
  </w:num>
  <w:num w:numId="26">
    <w:abstractNumId w:val="11"/>
  </w:num>
  <w:num w:numId="27">
    <w:abstractNumId w:val="38"/>
  </w:num>
  <w:num w:numId="28">
    <w:abstractNumId w:val="5"/>
  </w:num>
  <w:num w:numId="29">
    <w:abstractNumId w:val="26"/>
  </w:num>
  <w:num w:numId="30">
    <w:abstractNumId w:val="21"/>
  </w:num>
  <w:num w:numId="31">
    <w:abstractNumId w:val="29"/>
  </w:num>
  <w:num w:numId="32">
    <w:abstractNumId w:val="17"/>
  </w:num>
  <w:num w:numId="33">
    <w:abstractNumId w:val="9"/>
  </w:num>
  <w:num w:numId="34">
    <w:abstractNumId w:val="2"/>
  </w:num>
  <w:num w:numId="35">
    <w:abstractNumId w:val="24"/>
  </w:num>
  <w:num w:numId="36">
    <w:abstractNumId w:val="33"/>
  </w:num>
  <w:num w:numId="37">
    <w:abstractNumId w:val="22"/>
  </w:num>
  <w:num w:numId="38">
    <w:abstractNumId w:val="1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F4D"/>
    <w:rsid w:val="002C00ED"/>
    <w:rsid w:val="00327B04"/>
    <w:rsid w:val="003A5968"/>
    <w:rsid w:val="003A6F4D"/>
    <w:rsid w:val="004473B7"/>
    <w:rsid w:val="006375FC"/>
    <w:rsid w:val="00786E02"/>
    <w:rsid w:val="0086383F"/>
    <w:rsid w:val="009B06FC"/>
    <w:rsid w:val="00A15E06"/>
    <w:rsid w:val="00B8552C"/>
    <w:rsid w:val="00B9621B"/>
    <w:rsid w:val="00BD2FD0"/>
    <w:rsid w:val="00DF447C"/>
    <w:rsid w:val="00FF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479A4"/>
  <w15:chartTrackingRefBased/>
  <w15:docId w15:val="{E42E9508-EDCD-9F40-AD06-4D845DA2E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3">
    <w:name w:val="heading 3"/>
    <w:basedOn w:val="Standard"/>
    <w:next w:val="Standard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odeltesto2">
    <w:name w:val="Body Text 2"/>
    <w:basedOn w:val="Standard"/>
    <w:rPr>
      <w:b/>
      <w:bCs/>
      <w:sz w:val="28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b/>
      <w:i w:val="0"/>
    </w:rPr>
  </w:style>
  <w:style w:type="character" w:customStyle="1" w:styleId="WW8Num1z1">
    <w:name w:val="WW8Num1z1"/>
    <w:rPr>
      <w:u w:val="none"/>
    </w:rPr>
  </w:style>
  <w:style w:type="character" w:customStyle="1" w:styleId="WW8Num2z0">
    <w:name w:val="WW8Num2z0"/>
    <w:rPr>
      <w:b/>
      <w:i w:val="0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  <w:i w:val="0"/>
    </w:rPr>
  </w:style>
  <w:style w:type="character" w:customStyle="1" w:styleId="WW8Num6z0">
    <w:name w:val="WW8Num6z0"/>
    <w:rPr>
      <w:rFonts w:ascii="Wingdings 2" w:eastAsia="Times New Roman" w:hAnsi="Wingdings 2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  <w:i w:val="0"/>
    </w:rPr>
  </w:style>
  <w:style w:type="character" w:customStyle="1" w:styleId="WW8Num12z1">
    <w:name w:val="WW8Num12z1"/>
    <w:rPr>
      <w:rFonts w:ascii="Symbol" w:hAnsi="Symbol"/>
      <w:b/>
      <w:i w:val="0"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rFonts w:ascii="Wingdings" w:eastAsia="Times New Roman" w:hAnsi="Wingdings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7z0">
    <w:name w:val="WW8Num17z0"/>
    <w:rPr>
      <w:b/>
      <w:i w:val="0"/>
    </w:rPr>
  </w:style>
  <w:style w:type="character" w:customStyle="1" w:styleId="WW8Num21z0">
    <w:name w:val="WW8Num21z0"/>
    <w:rPr>
      <w:b/>
      <w:i w:val="0"/>
    </w:rPr>
  </w:style>
  <w:style w:type="character" w:customStyle="1" w:styleId="WW8Num22z0">
    <w:name w:val="WW8Num22z0"/>
    <w:rPr>
      <w:b/>
      <w:i w:val="0"/>
    </w:rPr>
  </w:style>
  <w:style w:type="character" w:customStyle="1" w:styleId="WW8Num22z1">
    <w:name w:val="WW8Num22z1"/>
    <w:rPr>
      <w:u w:val="none"/>
    </w:rPr>
  </w:style>
  <w:style w:type="character" w:customStyle="1" w:styleId="WW8Num23z0">
    <w:name w:val="WW8Num23z0"/>
    <w:rPr>
      <w:b/>
      <w:i w:val="0"/>
    </w:rPr>
  </w:style>
  <w:style w:type="character" w:customStyle="1" w:styleId="WW8Num23z1">
    <w:name w:val="WW8Num23z1"/>
    <w:rPr>
      <w:u w:val="none"/>
    </w:rPr>
  </w:style>
  <w:style w:type="character" w:customStyle="1" w:styleId="WW8Num25z0">
    <w:name w:val="WW8Num25z0"/>
    <w:rPr>
      <w:b/>
      <w:i w:val="0"/>
    </w:rPr>
  </w:style>
  <w:style w:type="character" w:customStyle="1" w:styleId="WW8Num25z1">
    <w:name w:val="WW8Num25z1"/>
    <w:rPr>
      <w:u w:val="none"/>
    </w:rPr>
  </w:style>
  <w:style w:type="character" w:customStyle="1" w:styleId="WW8Num27z1">
    <w:name w:val="WW8Num27z1"/>
    <w:rPr>
      <w:u w:val="none"/>
    </w:rPr>
  </w:style>
  <w:style w:type="character" w:customStyle="1" w:styleId="WW8Num28z0">
    <w:name w:val="WW8Num28z0"/>
    <w:rPr>
      <w:b/>
      <w:i w:val="0"/>
    </w:rPr>
  </w:style>
  <w:style w:type="character" w:customStyle="1" w:styleId="WW8Num28z1">
    <w:name w:val="WW8Num28z1"/>
    <w:rPr>
      <w:u w:val="none"/>
    </w:rPr>
  </w:style>
  <w:style w:type="character" w:customStyle="1" w:styleId="WW8Num29z0">
    <w:name w:val="WW8Num29z0"/>
    <w:rPr>
      <w:b/>
    </w:rPr>
  </w:style>
  <w:style w:type="character" w:customStyle="1" w:styleId="WW8Num30z0">
    <w:name w:val="WW8Num30z0"/>
    <w:rPr>
      <w:b/>
    </w:rPr>
  </w:style>
  <w:style w:type="character" w:customStyle="1" w:styleId="WW8Num31z0">
    <w:name w:val="WW8Num31z0"/>
    <w:rPr>
      <w:b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b/>
      <w:i w:val="0"/>
    </w:rPr>
  </w:style>
  <w:style w:type="character" w:customStyle="1" w:styleId="WW8Num33z1">
    <w:name w:val="WW8Num33z1"/>
    <w:rPr>
      <w:u w:val="none"/>
    </w:rPr>
  </w:style>
  <w:style w:type="character" w:customStyle="1" w:styleId="WW8Num34z0">
    <w:name w:val="WW8Num34z0"/>
    <w:rPr>
      <w:b/>
    </w:rPr>
  </w:style>
  <w:style w:type="character" w:customStyle="1" w:styleId="WW8Num35z1">
    <w:name w:val="WW8Num35z1"/>
    <w:rPr>
      <w:u w:val="none"/>
    </w:rPr>
  </w:style>
  <w:style w:type="character" w:customStyle="1" w:styleId="WW8Num36z0">
    <w:name w:val="WW8Num36z0"/>
    <w:rPr>
      <w:b/>
      <w:i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3">
    <w:name w:val="WW8Num37z3"/>
    <w:rPr>
      <w:rFonts w:ascii="Symbol" w:hAnsi="Symbol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1Carattere">
    <w:name w:val="Titolo 1 Carattere"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rPr>
      <w:rFonts w:ascii="Trebuchet MS" w:hAnsi="Trebuchet MS"/>
      <w:sz w:val="40"/>
      <w:szCs w:val="24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6383F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6383F"/>
    <w:rPr>
      <w:kern w:val="3"/>
      <w:sz w:val="24"/>
      <w:szCs w:val="21"/>
      <w:lang w:eastAsia="zh-CN" w:bidi="hi-IN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numbering" w:customStyle="1" w:styleId="WW8Num31">
    <w:name w:val="WW8Num31"/>
    <w:basedOn w:val="Nessunelenco"/>
    <w:pPr>
      <w:numPr>
        <w:numId w:val="31"/>
      </w:numPr>
    </w:pPr>
  </w:style>
  <w:style w:type="numbering" w:customStyle="1" w:styleId="WW8Num32">
    <w:name w:val="WW8Num32"/>
    <w:basedOn w:val="Nessunelenco"/>
    <w:pPr>
      <w:numPr>
        <w:numId w:val="32"/>
      </w:numPr>
    </w:pPr>
  </w:style>
  <w:style w:type="numbering" w:customStyle="1" w:styleId="WW8Num33">
    <w:name w:val="WW8Num33"/>
    <w:basedOn w:val="Nessunelenco"/>
    <w:pPr>
      <w:numPr>
        <w:numId w:val="33"/>
      </w:numPr>
    </w:pPr>
  </w:style>
  <w:style w:type="numbering" w:customStyle="1" w:styleId="WW8Num34">
    <w:name w:val="WW8Num34"/>
    <w:basedOn w:val="Nessunelenco"/>
    <w:pPr>
      <w:numPr>
        <w:numId w:val="34"/>
      </w:numPr>
    </w:pPr>
  </w:style>
  <w:style w:type="numbering" w:customStyle="1" w:styleId="WW8Num35">
    <w:name w:val="WW8Num35"/>
    <w:basedOn w:val="Nessunelenco"/>
    <w:pPr>
      <w:numPr>
        <w:numId w:val="35"/>
      </w:numPr>
    </w:pPr>
  </w:style>
  <w:style w:type="numbering" w:customStyle="1" w:styleId="WW8Num36">
    <w:name w:val="WW8Num36"/>
    <w:basedOn w:val="Nessunelenco"/>
    <w:pPr>
      <w:numPr>
        <w:numId w:val="36"/>
      </w:numPr>
    </w:pPr>
  </w:style>
  <w:style w:type="numbering" w:customStyle="1" w:styleId="WW8Num37">
    <w:name w:val="WW8Num37"/>
    <w:basedOn w:val="Nessunelenco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>Microsoft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cp:keywords/>
  <cp:lastModifiedBy>mantole85@gmail.com</cp:lastModifiedBy>
  <cp:revision>2</cp:revision>
  <cp:lastPrinted>2019-06-06T14:33:00Z</cp:lastPrinted>
  <dcterms:created xsi:type="dcterms:W3CDTF">2020-06-07T17:15:00Z</dcterms:created>
  <dcterms:modified xsi:type="dcterms:W3CDTF">2020-06-07T17:15:00Z</dcterms:modified>
</cp:coreProperties>
</file>