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319" w:type="dxa"/>
        <w:tblInd w:w="109" w:type="dxa"/>
        <w:tblBorders>
          <w:top w:val="single" w:sz="4" w:space="0" w:color="000001"/>
          <w:bottom w:val="single" w:sz="4" w:space="0" w:color="000001"/>
          <w:insideH w:val="single" w:sz="4" w:space="0" w:color="000001"/>
        </w:tblBorders>
        <w:tblLook w:val="0000" w:firstRow="0" w:lastRow="0" w:firstColumn="0" w:lastColumn="0" w:noHBand="0" w:noVBand="0"/>
      </w:tblPr>
      <w:tblGrid>
        <w:gridCol w:w="778"/>
        <w:gridCol w:w="1513"/>
        <w:gridCol w:w="8028"/>
      </w:tblGrid>
      <w:tr w:rsidR="009E1870">
        <w:trPr>
          <w:cantSplit/>
          <w:trHeight w:val="872"/>
        </w:trPr>
        <w:tc>
          <w:tcPr>
            <w:tcW w:w="77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9E1870" w:rsidRDefault="00701E3E">
            <w:pPr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3060" cy="381635"/>
                  <wp:effectExtent l="0" t="0" r="0" b="0"/>
                  <wp:docPr id="1" name="Immagin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0"/>
                            <a:ext cx="352440" cy="380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3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9E1870" w:rsidRDefault="00701E3E">
            <w:pPr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536" w:dyaOrig="332">
                <v:shape id="ole_rId3" o:spid="_x0000_i1025" style="width:47.25pt;height:29.25pt" coordsize="" o:spt="100" adj="0,,0" path="" stroked="f">
                  <v:stroke joinstyle="miter"/>
                  <v:imagedata r:id="rId8" o:title=""/>
                  <v:formulas/>
                  <v:path o:connecttype="segments"/>
                </v:shape>
                <o:OLEObject Type="Embed" ProgID="PBrush" ShapeID="ole_rId3" DrawAspect="Content" ObjectID="_1652512443" r:id="rId9"/>
              </w:object>
            </w:r>
          </w:p>
        </w:tc>
        <w:tc>
          <w:tcPr>
            <w:tcW w:w="80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9E1870" w:rsidRDefault="00701E3E">
            <w:pPr>
              <w:spacing w:before="60"/>
              <w:rPr>
                <w:rFonts w:ascii="Book Antiqua" w:hAnsi="Book Antiqua" w:cs="Book Antiqua"/>
                <w:sz w:val="22"/>
                <w:szCs w:val="22"/>
              </w:rPr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I S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“Ettore Majorana”</w:t>
            </w:r>
          </w:p>
          <w:p w:rsidR="009E1870" w:rsidRDefault="00701E3E">
            <w:pPr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Cesano Maderno (MB)</w:t>
            </w:r>
          </w:p>
        </w:tc>
      </w:tr>
      <w:tr w:rsidR="009E1870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9E1870" w:rsidRDefault="00701E3E">
            <w:pPr>
              <w:pStyle w:val="Titolo3"/>
              <w:numPr>
                <w:ilvl w:val="2"/>
                <w:numId w:val="1"/>
              </w:numPr>
              <w:spacing w:before="120" w:after="40"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9E1870" w:rsidRDefault="009E1870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10452" w:type="dxa"/>
        <w:tblInd w:w="10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021"/>
        <w:gridCol w:w="4139"/>
        <w:gridCol w:w="1134"/>
        <w:gridCol w:w="4158"/>
      </w:tblGrid>
      <w:tr w:rsidR="009E1870"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6F64ED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3 B</w:t>
            </w:r>
            <w:bookmarkStart w:id="0" w:name="_GoBack"/>
            <w:bookmarkEnd w:id="0"/>
            <w:r w:rsidR="00EC794B">
              <w:rPr>
                <w:rFonts w:ascii="Trebuchet MS" w:hAnsi="Trebuchet MS" w:cs="Trebuchet MS"/>
                <w:b/>
                <w:sz w:val="18"/>
                <w:szCs w:val="18"/>
              </w:rPr>
              <w:t>LS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Fisica</w:t>
            </w:r>
          </w:p>
        </w:tc>
      </w:tr>
      <w:tr w:rsidR="009E1870"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 xml:space="preserve">Rinaldi Rocco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D929F5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2019/2020</w:t>
            </w:r>
          </w:p>
        </w:tc>
      </w:tr>
    </w:tbl>
    <w:p w:rsidR="009E1870" w:rsidRDefault="00701E3E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  <w:r>
        <w:rPr>
          <w:rFonts w:ascii="Palatino Linotype" w:hAnsi="Palatino Linotype" w:cs="Palatino Linotype"/>
          <w:sz w:val="16"/>
          <w:szCs w:val="22"/>
        </w:rPr>
        <w:t xml:space="preserve">                                                            </w:t>
      </w:r>
    </w:p>
    <w:p w:rsidR="009E1870" w:rsidRDefault="00701E3E">
      <w:pPr>
        <w:widowControl w:val="0"/>
        <w:tabs>
          <w:tab w:val="left" w:pos="142"/>
          <w:tab w:val="left" w:pos="720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                           I vettori    </w:t>
      </w:r>
    </w:p>
    <w:p w:rsidR="009E1870" w:rsidRDefault="00701E3E">
      <w:pPr>
        <w:widowControl w:val="0"/>
        <w:tabs>
          <w:tab w:val="left" w:pos="142"/>
          <w:tab w:val="left" w:pos="720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                                                                   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operazioni con i vettori: somma (metodo punta-coda e del parallelogramma), sottrazione, moltiplicazione, scomposizione e proiezione.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prodotto scalare e il prodotto vettoriale.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Elementi di trigonometria: seno, coseno e tangente di un angolo.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Formule trigonometriche del prodotto scalare e del prodotto vettoriale.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 vettori in coordinate cartesiane.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Operazioni con vettori dati in coordinate cartesiane</w:t>
      </w:r>
    </w:p>
    <w:p w:rsidR="009E1870" w:rsidRDefault="009E1870">
      <w:pPr>
        <w:widowControl w:val="0"/>
        <w:tabs>
          <w:tab w:val="left" w:pos="142"/>
          <w:tab w:val="left" w:pos="720"/>
        </w:tabs>
        <w:ind w:left="720"/>
        <w:rPr>
          <w:rFonts w:eastAsia="SimSun" w:cs="Mangal"/>
          <w:sz w:val="28"/>
          <w:szCs w:val="28"/>
          <w:lang w:eastAsia="zh-CN" w:bidi="hi-IN"/>
        </w:rPr>
      </w:pPr>
    </w:p>
    <w:p w:rsidR="009E1870" w:rsidRDefault="00701E3E">
      <w:pPr>
        <w:widowControl w:val="0"/>
        <w:tabs>
          <w:tab w:val="left" w:pos="142"/>
          <w:tab w:val="left" w:pos="720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            IL MOTO IN DUE DIMENSIONI</w:t>
      </w:r>
    </w:p>
    <w:p w:rsidR="009E1870" w:rsidRDefault="009E1870">
      <w:pPr>
        <w:widowControl w:val="0"/>
        <w:tabs>
          <w:tab w:val="left" w:pos="142"/>
          <w:tab w:val="left" w:pos="720"/>
        </w:tabs>
        <w:ind w:left="720"/>
        <w:rPr>
          <w:rFonts w:eastAsia="SimSun" w:cs="Mangal"/>
          <w:sz w:val="28"/>
          <w:szCs w:val="28"/>
          <w:lang w:eastAsia="zh-CN" w:bidi="hi-IN"/>
        </w:rPr>
      </w:pP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 vettori spostamento, velocità e accelerazione.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velocità media e istantanea.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L’accelerazione media e istantanea.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composizione dei moti.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 xml:space="preserve">Indipendenza dei moti nelle direzioni degli assi </w:t>
      </w:r>
      <w:r>
        <w:rPr>
          <w:rFonts w:eastAsia="SimSun" w:cs="Mangal"/>
          <w:i/>
          <w:lang w:eastAsia="zh-CN" w:bidi="hi-IN"/>
        </w:rPr>
        <w:t xml:space="preserve">x </w:t>
      </w:r>
      <w:r>
        <w:rPr>
          <w:rFonts w:eastAsia="SimSun" w:cs="Mangal"/>
          <w:lang w:eastAsia="zh-CN" w:bidi="hi-IN"/>
        </w:rPr>
        <w:t xml:space="preserve">e </w:t>
      </w:r>
      <w:r>
        <w:rPr>
          <w:rFonts w:eastAsia="SimSun" w:cs="Mangal"/>
          <w:i/>
          <w:lang w:eastAsia="zh-CN" w:bidi="hi-IN"/>
        </w:rPr>
        <w:t>y</w:t>
      </w:r>
      <w:r>
        <w:rPr>
          <w:rFonts w:eastAsia="SimSun" w:cs="Mangal"/>
          <w:lang w:eastAsia="zh-CN" w:bidi="hi-IN"/>
        </w:rPr>
        <w:t>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principio di composizione dei moti.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 xml:space="preserve">La legge di composizione delle velocità 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dei proiettili.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circolare uniforme.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radiante.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armonico.</w:t>
      </w:r>
    </w:p>
    <w:p w:rsidR="009E1870" w:rsidRDefault="009E1870">
      <w:pPr>
        <w:widowControl w:val="0"/>
        <w:tabs>
          <w:tab w:val="left" w:pos="142"/>
          <w:tab w:val="left" w:pos="426"/>
          <w:tab w:val="left" w:pos="720"/>
        </w:tabs>
        <w:rPr>
          <w:bCs/>
          <w:lang w:eastAsia="zh-CN" w:bidi="hi-IN"/>
        </w:rPr>
      </w:pPr>
    </w:p>
    <w:p w:rsidR="009E1870" w:rsidRDefault="009E1870">
      <w:pPr>
        <w:widowControl w:val="0"/>
        <w:tabs>
          <w:tab w:val="left" w:pos="142"/>
          <w:tab w:val="left" w:pos="426"/>
          <w:tab w:val="left" w:pos="709"/>
        </w:tabs>
        <w:rPr>
          <w:bCs/>
          <w:lang w:eastAsia="zh-CN" w:bidi="hi-IN"/>
        </w:rPr>
      </w:pPr>
    </w:p>
    <w:p w:rsidR="009E1870" w:rsidRDefault="00701E3E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     I PRINCIPI DELLA DINAMICA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Forze di contatto e forze a distanza.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carattere vettoriale delle forze.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primo principio della dinamica.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inerzia e la massa di un corpo.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 sistemi di riferimento inerziali.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secondo principio della dinamica, in forma vettoriale e mediante le componenti.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newton.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diagramma di corpo libero.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terzo principio della dinamica.</w:t>
      </w:r>
    </w:p>
    <w:p w:rsidR="009E1870" w:rsidRDefault="009E1870">
      <w:pPr>
        <w:widowControl w:val="0"/>
        <w:tabs>
          <w:tab w:val="left" w:pos="142"/>
        </w:tabs>
        <w:rPr>
          <w:rFonts w:eastAsia="SimSun" w:cs="Mangal"/>
          <w:lang w:eastAsia="zh-CN" w:bidi="hi-IN"/>
        </w:rPr>
      </w:pPr>
    </w:p>
    <w:p w:rsidR="009E1870" w:rsidRDefault="009E1870">
      <w:pPr>
        <w:widowControl w:val="0"/>
        <w:tabs>
          <w:tab w:val="left" w:pos="142"/>
        </w:tabs>
        <w:jc w:val="center"/>
        <w:rPr>
          <w:rFonts w:eastAsia="SimSun" w:cs="Mangal"/>
          <w:b/>
          <w:bCs/>
          <w:lang w:eastAsia="zh-CN" w:bidi="hi-IN"/>
        </w:rPr>
      </w:pPr>
    </w:p>
    <w:p w:rsidR="009E1870" w:rsidRDefault="009E1870">
      <w:pPr>
        <w:widowControl w:val="0"/>
        <w:tabs>
          <w:tab w:val="left" w:pos="142"/>
        </w:tabs>
        <w:jc w:val="center"/>
        <w:rPr>
          <w:rFonts w:eastAsia="SimSun" w:cs="Mangal"/>
          <w:b/>
          <w:bCs/>
          <w:lang w:eastAsia="zh-CN" w:bidi="hi-IN"/>
        </w:rPr>
      </w:pP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</w:p>
    <w:p w:rsidR="009E1870" w:rsidRDefault="00701E3E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lastRenderedPageBreak/>
        <w:t xml:space="preserve">                  APPLICAZIONI DEI PRINCIPI DELLA DINAMICA 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forza peso.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baricentro di un corpo.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forza normale.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peso apparente.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attrito.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forze di attrito statico e di attrito dinamico.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coefficiente di attrito statico e dinamico.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tensione.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equilibrio.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condizioni di equilibrio in due dimensioni.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forza centripeta.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forza elastica.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legge di Hooke.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armonico di un oggetto vincolato a una molla.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pendolo.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legge dell’isocronismo del pendolo.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lang w:eastAsia="zh-CN" w:bidi="hi-IN"/>
        </w:rPr>
      </w:pPr>
    </w:p>
    <w:p w:rsidR="009E1870" w:rsidRDefault="00701E3E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        LAVORO ED ENERGIA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lang w:eastAsia="zh-CN" w:bidi="hi-IN"/>
        </w:rPr>
      </w:pP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Definizione di lavoro per una forza costante.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L’energia cinetica e la relazione tra energia cinetica e lavoro.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lavoro compiuto dalla forza di gravità. L’energia potenziale gravitazionale.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forze conservative e le forze dissipative.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L’energia meccanica totale.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principio di conservazione dell’energia meccanica.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potenza.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lavoro compiuto da una forza variabile.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L’energia potenziale elastica.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lang w:eastAsia="zh-CN" w:bidi="hi-IN"/>
        </w:rPr>
      </w:pPr>
    </w:p>
    <w:p w:rsidR="009E1870" w:rsidRDefault="00701E3E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IMPULSO E QUANTITA’ DI MOTO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L’impulso di una forza.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quantità di moto di un corpo.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relazione tra quantità di moto e impulso.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legge di conservazione della quantità di moto in un sistema isolato.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Urti elastici e anelastici in una e in due dimensioni.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centro di massa di un sistema, formato da due o più particelle, su una retta.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centro di massa di un sistema, formato da due o più particelle, su un piano.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velocità del centro di massa.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del centro di massa di un sistema isolato e di un sistema non isolati.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lang w:eastAsia="zh-CN" w:bidi="hi-IN"/>
        </w:rPr>
      </w:pPr>
    </w:p>
    <w:p w:rsidR="009E1870" w:rsidRDefault="00701E3E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CINEMATICA E DINAMICA ROTAZIONALE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corpo rigido.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Lo spostamento angolare e l’accelerazione angolare.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Relazioni tra grandezze angolari e tangenziali.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definizione di momento di una forza.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momento di una coppia di forze.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lastRenderedPageBreak/>
        <w:t>Le condizioni di equilibrio di un corpo rigido.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condizioni di equilibrio di una leva.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baricentro di un corpo rigido.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definizione di momento d’inerzia di un corpo rigido.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secondo principio della dinamica per un corpo in rotazione.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L’energia cinetica rotazionale.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definizione di momento angolare.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legge di conservazione del momento angolare.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lang w:eastAsia="zh-CN" w:bidi="hi-IN"/>
        </w:rPr>
      </w:pPr>
    </w:p>
    <w:p w:rsidR="009E1870" w:rsidRDefault="00701E3E">
      <w:pPr>
        <w:widowControl w:val="0"/>
        <w:tabs>
          <w:tab w:val="left" w:pos="142"/>
        </w:tabs>
        <w:ind w:left="720"/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 xml:space="preserve">                               LA GRAVITAZIONE E IL MOTO DEI SATELLITI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lang w:eastAsia="zh-CN" w:bidi="hi-IN"/>
        </w:rPr>
      </w:pP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dei pianeti attorno al Sole.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tre leggi di Keplero.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legge di gravitazione universale.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relazione tra massa e peso di un corpo.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valore della costante G.</w:t>
      </w:r>
    </w:p>
    <w:p w:rsidR="009E1870" w:rsidRDefault="009E1870">
      <w:pPr>
        <w:tabs>
          <w:tab w:val="left" w:pos="7460"/>
        </w:tabs>
        <w:spacing w:before="200" w:after="200"/>
        <w:rPr>
          <w:rFonts w:ascii="Palatino Linotype" w:hAnsi="Palatino Linotype" w:cs="Palatino Linotype"/>
        </w:rPr>
      </w:pPr>
    </w:p>
    <w:p w:rsidR="009E1870" w:rsidRDefault="009E1870">
      <w:pPr>
        <w:tabs>
          <w:tab w:val="left" w:pos="7460"/>
        </w:tabs>
        <w:spacing w:before="200" w:after="200"/>
        <w:rPr>
          <w:rFonts w:ascii="Palatino Linotype" w:hAnsi="Palatino Linotype" w:cs="Palatino Linotype"/>
          <w:i/>
          <w:sz w:val="16"/>
          <w:szCs w:val="22"/>
        </w:rPr>
      </w:pPr>
    </w:p>
    <w:tbl>
      <w:tblPr>
        <w:tblW w:w="10452" w:type="dxa"/>
        <w:tblInd w:w="10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16"/>
      </w:tblGrid>
      <w:tr w:rsidR="009E1870">
        <w:tc>
          <w:tcPr>
            <w:tcW w:w="31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Cesano Maderno, 05/0</w:t>
            </w:r>
            <w:r w:rsidR="00D929F5">
              <w:rPr>
                <w:rFonts w:ascii="Trebuchet MS" w:hAnsi="Trebuchet MS" w:cs="Trebuchet MS"/>
                <w:sz w:val="18"/>
                <w:szCs w:val="18"/>
              </w:rPr>
              <w:t>6/2020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Firma Docente</w:t>
            </w:r>
          </w:p>
        </w:tc>
        <w:tc>
          <w:tcPr>
            <w:tcW w:w="5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D929F5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Rocco Rinaldi</w:t>
            </w:r>
          </w:p>
        </w:tc>
      </w:tr>
      <w:tr w:rsidR="009E1870">
        <w:tc>
          <w:tcPr>
            <w:tcW w:w="2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Firme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9E1870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  <w:p w:rsidR="009E1870" w:rsidRDefault="009E1870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9E1870" w:rsidRDefault="009E1870">
      <w:pPr>
        <w:tabs>
          <w:tab w:val="left" w:pos="7460"/>
        </w:tabs>
        <w:spacing w:before="200" w:after="200"/>
      </w:pPr>
    </w:p>
    <w:sectPr w:rsidR="009E1870">
      <w:footerReference w:type="default" r:id="rId10"/>
      <w:pgSz w:w="11906" w:h="16838"/>
      <w:pgMar w:top="720" w:right="720" w:bottom="1134" w:left="720" w:header="0" w:footer="227" w:gutter="0"/>
      <w:cols w:space="720"/>
      <w:formProt w:val="0"/>
      <w:docGrid w:linePitch="6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152" w:rsidRDefault="00701E3E">
      <w:r>
        <w:separator/>
      </w:r>
    </w:p>
  </w:endnote>
  <w:endnote w:type="continuationSeparator" w:id="0">
    <w:p w:rsidR="00553152" w:rsidRDefault="00701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Gentium Book Basic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870" w:rsidRDefault="00701E3E">
    <w:pPr>
      <w:pStyle w:val="Pidipagina"/>
      <w:ind w:right="360"/>
      <w:jc w:val="center"/>
      <w:rPr>
        <w:rFonts w:ascii="Calibri" w:hAnsi="Calibri" w:cs="Calibri"/>
        <w:sz w:val="16"/>
        <w:szCs w:val="16"/>
      </w:rPr>
    </w:pPr>
    <w:r>
      <w:rPr>
        <w:noProof/>
        <w:lang w:val="it-IT" w:eastAsia="it-IT"/>
      </w:rPr>
      <mc:AlternateContent>
        <mc:Choice Requires="wps">
          <w:drawing>
            <wp:anchor distT="0" distB="0" distL="0" distR="0" simplePos="0" relativeHeight="4" behindDoc="1" locked="0" layoutInCell="1" allowOverlap="1">
              <wp:simplePos x="0" y="0"/>
              <wp:positionH relativeFrom="page">
                <wp:posOffset>7026275</wp:posOffset>
              </wp:positionH>
              <wp:positionV relativeFrom="paragraph">
                <wp:posOffset>635</wp:posOffset>
              </wp:positionV>
              <wp:extent cx="170815" cy="173990"/>
              <wp:effectExtent l="0" t="0" r="0" b="0"/>
              <wp:wrapSquare wrapText="bothSides"/>
              <wp:docPr id="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081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9E1870" w:rsidRDefault="00701E3E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6F64ED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0;text-align:left;margin-left:553.25pt;margin-top:.05pt;width:13.45pt;height:13.7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" stroked="f">
              <v:fill opacity="0"/>
              <v:textbox inset="0,0,0,0">
                <w:txbxContent>
                  <w:p w:rsidR="009E1870" w:rsidRDefault="00701E3E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6F64ED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  <w:p w:rsidR="009E1870" w:rsidRDefault="009E187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152" w:rsidRDefault="00701E3E">
      <w:r>
        <w:separator/>
      </w:r>
    </w:p>
  </w:footnote>
  <w:footnote w:type="continuationSeparator" w:id="0">
    <w:p w:rsidR="00553152" w:rsidRDefault="00701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D5A21"/>
    <w:multiLevelType w:val="multilevel"/>
    <w:tmpl w:val="F4C0F5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A5B7F99"/>
    <w:multiLevelType w:val="multilevel"/>
    <w:tmpl w:val="BAA274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AE521DE"/>
    <w:multiLevelType w:val="multilevel"/>
    <w:tmpl w:val="FCEEBA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708"/>
        </w:tabs>
        <w:ind w:left="1440" w:hanging="360"/>
      </w:pPr>
      <w:rPr>
        <w:rFonts w:ascii="Courier New" w:hAnsi="Courier New" w:cs="Trebuchet MS" w:hint="default"/>
        <w:sz w:val="16"/>
        <w:szCs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  <w:i w:val="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rebuchet MS" w:hint="default"/>
        <w:sz w:val="16"/>
        <w:szCs w:val="22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  <w:i w:val="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rebuchet MS" w:hint="default"/>
        <w:sz w:val="16"/>
        <w:szCs w:val="22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A512332"/>
    <w:multiLevelType w:val="multilevel"/>
    <w:tmpl w:val="EB26C252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u w:val="no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870"/>
    <w:rsid w:val="00553152"/>
    <w:rsid w:val="006F64ED"/>
    <w:rsid w:val="00701E3E"/>
    <w:rsid w:val="009E1870"/>
    <w:rsid w:val="00C00FAA"/>
    <w:rsid w:val="00CB305E"/>
    <w:rsid w:val="00D929F5"/>
    <w:rsid w:val="00EC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0F0112"/>
  <w15:docId w15:val="{46DCE509-6EE7-4DC2-98CD-78D3FB45D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qFormat/>
    <w:pPr>
      <w:keepNext/>
      <w:spacing w:before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Normale"/>
    <w:qFormat/>
    <w:pPr>
      <w:keepNext/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b/>
      <w:i w:val="0"/>
    </w:rPr>
  </w:style>
  <w:style w:type="character" w:customStyle="1" w:styleId="WW8Num1z1">
    <w:name w:val="WW8Num1z1"/>
    <w:qFormat/>
    <w:rPr>
      <w:u w:val="none"/>
    </w:rPr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b/>
      <w:i w:val="0"/>
    </w:rPr>
  </w:style>
  <w:style w:type="character" w:customStyle="1" w:styleId="WW8Num2z1">
    <w:name w:val="WW8Num2z1"/>
    <w:qFormat/>
    <w:rPr>
      <w:rFonts w:ascii="Trebuchet MS" w:hAnsi="Trebuchet MS" w:cs="Trebuchet MS"/>
      <w:sz w:val="16"/>
      <w:szCs w:val="22"/>
    </w:rPr>
  </w:style>
  <w:style w:type="character" w:customStyle="1" w:styleId="WW8Num2z2">
    <w:name w:val="WW8Num2z2"/>
    <w:qFormat/>
  </w:style>
  <w:style w:type="character" w:customStyle="1" w:styleId="Carpredefinitoparagrafo2">
    <w:name w:val="Car. predefinito paragrafo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b/>
      <w:i w:val="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Wingdings" w:hAnsi="Wingdings" w:cs="Wingdings"/>
      <w:sz w:val="16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Wingdings 2" w:eastAsia="Times New Roman" w:hAnsi="Wingdings 2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Wingdings" w:hAnsi="Wingdings" w:cs="Wingdings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Wingdings" w:hAnsi="Wingdings" w:cs="Wingdings"/>
      <w:sz w:val="16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b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b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b/>
      <w:i w:val="0"/>
    </w:rPr>
  </w:style>
  <w:style w:type="character" w:customStyle="1" w:styleId="WW8Num14z1">
    <w:name w:val="WW8Num14z1"/>
    <w:qFormat/>
    <w:rPr>
      <w:rFonts w:ascii="Symbol" w:hAnsi="Symbol" w:cs="Symbol"/>
      <w:b/>
      <w:i w:val="0"/>
    </w:rPr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b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Wingdings" w:eastAsia="Times New Roman" w:hAnsi="Wingdings" w:cs="Times New Roman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Wingdings" w:hAnsi="Wingdings" w:cs="Wingdings"/>
      <w:sz w:val="16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b/>
      <w:i w:val="0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b/>
      <w:i w:val="0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b/>
      <w:i w:val="0"/>
    </w:rPr>
  </w:style>
  <w:style w:type="character" w:customStyle="1" w:styleId="WW8Num26z1">
    <w:name w:val="WW8Num26z1"/>
    <w:qFormat/>
    <w:rPr>
      <w:u w:val="none"/>
    </w:rPr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b/>
      <w:i w:val="0"/>
    </w:rPr>
  </w:style>
  <w:style w:type="character" w:customStyle="1" w:styleId="WW8Num27z1">
    <w:name w:val="WW8Num27z1"/>
    <w:qFormat/>
    <w:rPr>
      <w:u w:val="none"/>
    </w:rPr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b/>
      <w:i w:val="0"/>
    </w:rPr>
  </w:style>
  <w:style w:type="character" w:customStyle="1" w:styleId="WW8Num29z1">
    <w:name w:val="WW8Num29z1"/>
    <w:qFormat/>
    <w:rPr>
      <w:u w:val="none"/>
    </w:rPr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  <w:rPr>
      <w:u w:val="none"/>
    </w:rPr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  <w:rPr>
      <w:rFonts w:ascii="Wingdings" w:hAnsi="Wingdings" w:cs="Wingdings"/>
      <w:sz w:val="16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b/>
      <w:i w:val="0"/>
    </w:rPr>
  </w:style>
  <w:style w:type="character" w:customStyle="1" w:styleId="WW8Num33z1">
    <w:name w:val="WW8Num33z1"/>
    <w:qFormat/>
    <w:rPr>
      <w:u w:val="none"/>
    </w:rPr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b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  <w:rPr>
      <w:b/>
    </w:rPr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b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8z0">
    <w:name w:val="WW8Num38z0"/>
    <w:qFormat/>
    <w:rPr>
      <w:b/>
      <w:i w:val="0"/>
    </w:rPr>
  </w:style>
  <w:style w:type="character" w:customStyle="1" w:styleId="WW8Num38z1">
    <w:name w:val="WW8Num38z1"/>
    <w:qFormat/>
    <w:rPr>
      <w:u w:val="none"/>
    </w:rPr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b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  <w:rPr>
      <w:u w:val="none"/>
    </w:rPr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b/>
      <w:i w:val="0"/>
    </w:rPr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Wingdings" w:hAnsi="Wingdings" w:cs="Wingdings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3">
    <w:name w:val="WW8Num42z3"/>
    <w:qFormat/>
    <w:rPr>
      <w:rFonts w:ascii="Symbol" w:hAnsi="Symbol" w:cs="Symbol"/>
    </w:rPr>
  </w:style>
  <w:style w:type="character" w:customStyle="1" w:styleId="Carpredefinitoparagrafo1">
    <w:name w:val="Car. predefinito paragrafo1"/>
    <w:qFormat/>
  </w:style>
  <w:style w:type="character" w:styleId="Numeropagina">
    <w:name w:val="page number"/>
    <w:basedOn w:val="Carpredefinitoparagrafo1"/>
    <w:qFormat/>
  </w:style>
  <w:style w:type="character" w:customStyle="1" w:styleId="PidipaginaCarattere">
    <w:name w:val="Piè di pagina Carattere"/>
    <w:qFormat/>
    <w:rPr>
      <w:sz w:val="24"/>
      <w:szCs w:val="24"/>
    </w:rPr>
  </w:style>
  <w:style w:type="character" w:customStyle="1" w:styleId="Titolo1Carattere">
    <w:name w:val="Titolo 1 Carattere"/>
    <w:qFormat/>
    <w:rPr>
      <w:rFonts w:ascii="Book Antiqua" w:hAnsi="Book Antiqua" w:cs="Book Antiqua"/>
      <w:b/>
      <w:sz w:val="24"/>
      <w:szCs w:val="24"/>
    </w:rPr>
  </w:style>
  <w:style w:type="character" w:customStyle="1" w:styleId="Titolo3Carattere">
    <w:name w:val="Titolo 3 Carattere"/>
    <w:qFormat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qFormat/>
    <w:rPr>
      <w:sz w:val="24"/>
      <w:szCs w:val="24"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6A66C4"/>
    <w:rPr>
      <w:sz w:val="24"/>
      <w:szCs w:val="24"/>
      <w:lang w:eastAsia="ar-SA"/>
    </w:rPr>
  </w:style>
  <w:style w:type="character" w:customStyle="1" w:styleId="ListLabel1">
    <w:name w:val="ListLabel 1"/>
    <w:qFormat/>
    <w:rPr>
      <w:b/>
      <w:i w:val="0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b/>
      <w:i w:val="0"/>
    </w:rPr>
  </w:style>
  <w:style w:type="character" w:customStyle="1" w:styleId="ListLabel4">
    <w:name w:val="ListLabel 4"/>
    <w:qFormat/>
    <w:rPr>
      <w:rFonts w:cs="Trebuchet MS"/>
      <w:sz w:val="16"/>
      <w:szCs w:val="22"/>
    </w:rPr>
  </w:style>
  <w:style w:type="character" w:customStyle="1" w:styleId="ListLabel5">
    <w:name w:val="ListLabel 5"/>
    <w:qFormat/>
    <w:rPr>
      <w:b/>
      <w:i w:val="0"/>
    </w:rPr>
  </w:style>
  <w:style w:type="character" w:customStyle="1" w:styleId="ListLabel6">
    <w:name w:val="ListLabel 6"/>
    <w:qFormat/>
    <w:rPr>
      <w:rFonts w:cs="Trebuchet MS"/>
      <w:sz w:val="16"/>
      <w:szCs w:val="22"/>
    </w:rPr>
  </w:style>
  <w:style w:type="character" w:customStyle="1" w:styleId="ListLabel7">
    <w:name w:val="ListLabel 7"/>
    <w:qFormat/>
    <w:rPr>
      <w:b/>
      <w:i w:val="0"/>
    </w:rPr>
  </w:style>
  <w:style w:type="character" w:customStyle="1" w:styleId="ListLabel8">
    <w:name w:val="ListLabel 8"/>
    <w:qFormat/>
    <w:rPr>
      <w:rFonts w:cs="Trebuchet MS"/>
      <w:sz w:val="16"/>
      <w:szCs w:val="22"/>
    </w:rPr>
  </w:style>
  <w:style w:type="character" w:customStyle="1" w:styleId="ListLabel9">
    <w:name w:val="ListLabel 9"/>
    <w:qFormat/>
    <w:rPr>
      <w:rFonts w:cs="Symbol"/>
      <w:sz w:val="16"/>
    </w:rPr>
  </w:style>
  <w:style w:type="character" w:customStyle="1" w:styleId="ListLabel10">
    <w:name w:val="ListLabel 10"/>
    <w:qFormat/>
    <w:rPr>
      <w:b/>
      <w:i w:val="0"/>
    </w:rPr>
  </w:style>
  <w:style w:type="character" w:customStyle="1" w:styleId="ListLabel11">
    <w:name w:val="ListLabel 11"/>
    <w:qFormat/>
    <w:rPr>
      <w:rFonts w:cs="Trebuchet MS"/>
      <w:sz w:val="16"/>
      <w:szCs w:val="22"/>
    </w:rPr>
  </w:style>
  <w:style w:type="character" w:customStyle="1" w:styleId="ListLabel12">
    <w:name w:val="ListLabel 12"/>
    <w:qFormat/>
    <w:rPr>
      <w:b/>
      <w:i w:val="0"/>
    </w:rPr>
  </w:style>
  <w:style w:type="character" w:customStyle="1" w:styleId="ListLabel13">
    <w:name w:val="ListLabel 13"/>
    <w:qFormat/>
    <w:rPr>
      <w:rFonts w:cs="Trebuchet MS"/>
      <w:sz w:val="16"/>
      <w:szCs w:val="22"/>
    </w:rPr>
  </w:style>
  <w:style w:type="character" w:customStyle="1" w:styleId="ListLabel14">
    <w:name w:val="ListLabel 14"/>
    <w:qFormat/>
    <w:rPr>
      <w:b/>
      <w:i w:val="0"/>
    </w:rPr>
  </w:style>
  <w:style w:type="character" w:customStyle="1" w:styleId="ListLabel15">
    <w:name w:val="ListLabel 15"/>
    <w:qFormat/>
    <w:rPr>
      <w:rFonts w:cs="Trebuchet MS"/>
      <w:sz w:val="16"/>
      <w:szCs w:val="22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jc w:val="both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customStyle="1" w:styleId="Intestazione2">
    <w:name w:val="Intestazione2"/>
    <w:basedOn w:val="Normale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2">
    <w:name w:val="Didascalia2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testazione1">
    <w:name w:val="Intestazione1"/>
    <w:basedOn w:val="Normale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Corpodeltesto21">
    <w:name w:val="Corpo del testo 21"/>
    <w:basedOn w:val="Normale"/>
    <w:qFormat/>
    <w:rPr>
      <w:b/>
      <w:bCs/>
      <w:sz w:val="28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val="x-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  <w:lang w:val="x-none"/>
    </w:rPr>
  </w:style>
  <w:style w:type="paragraph" w:customStyle="1" w:styleId="p2">
    <w:name w:val="p2"/>
    <w:basedOn w:val="Normale"/>
    <w:qFormat/>
    <w:pPr>
      <w:tabs>
        <w:tab w:val="left" w:pos="720"/>
      </w:tabs>
      <w:spacing w:line="240" w:lineRule="atLeast"/>
    </w:pPr>
    <w:rPr>
      <w:sz w:val="20"/>
      <w:szCs w:val="20"/>
    </w:rPr>
  </w:style>
  <w:style w:type="paragraph" w:customStyle="1" w:styleId="p4">
    <w:name w:val="p4"/>
    <w:basedOn w:val="Normale"/>
    <w:qFormat/>
    <w:pPr>
      <w:tabs>
        <w:tab w:val="left" w:pos="240"/>
      </w:tabs>
      <w:spacing w:line="240" w:lineRule="atLeast"/>
      <w:ind w:left="1152" w:hanging="288"/>
      <w:jc w:val="both"/>
    </w:pPr>
    <w:rPr>
      <w:sz w:val="20"/>
      <w:szCs w:val="20"/>
    </w:rPr>
  </w:style>
  <w:style w:type="paragraph" w:customStyle="1" w:styleId="p5">
    <w:name w:val="p5"/>
    <w:basedOn w:val="Normale"/>
    <w:qFormat/>
    <w:pPr>
      <w:tabs>
        <w:tab w:val="left" w:pos="720"/>
      </w:tabs>
      <w:spacing w:line="240" w:lineRule="atLeast"/>
      <w:jc w:val="both"/>
    </w:pPr>
    <w:rPr>
      <w:sz w:val="20"/>
      <w:szCs w:val="20"/>
    </w:rPr>
  </w:style>
  <w:style w:type="paragraph" w:customStyle="1" w:styleId="p3">
    <w:name w:val="p3"/>
    <w:basedOn w:val="Normale"/>
    <w:qFormat/>
    <w:pPr>
      <w:tabs>
        <w:tab w:val="left" w:pos="720"/>
      </w:tabs>
      <w:spacing w:line="240" w:lineRule="atLeast"/>
    </w:pPr>
    <w:rPr>
      <w:sz w:val="20"/>
      <w:szCs w:val="20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Intestazionetabella">
    <w:name w:val="Intestazione tabella"/>
    <w:basedOn w:val="Contenutotabella"/>
    <w:qFormat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qFormat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6A66C4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dc:description/>
  <cp:lastModifiedBy>Pasquale</cp:lastModifiedBy>
  <cp:revision>2</cp:revision>
  <cp:lastPrinted>2012-06-04T14:01:00Z</cp:lastPrinted>
  <dcterms:created xsi:type="dcterms:W3CDTF">2020-06-01T08:27:00Z</dcterms:created>
  <dcterms:modified xsi:type="dcterms:W3CDTF">2020-06-01T08:27:00Z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