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478.000000000002" w:type="dxa"/>
        <w:jc w:val="center"/>
        <w:tblLayout w:type="fixed"/>
        <w:tblLook w:val="0000"/>
      </w:tblPr>
      <w:tblGrid>
        <w:gridCol w:w="757"/>
        <w:gridCol w:w="1554"/>
        <w:gridCol w:w="8167"/>
        <w:tblGridChange w:id="0">
          <w:tblGrid>
            <w:gridCol w:w="757"/>
            <w:gridCol w:w="1554"/>
            <w:gridCol w:w="8167"/>
          </w:tblGrid>
        </w:tblGridChange>
      </w:tblGrid>
      <w:tr>
        <w:trPr>
          <w:cantSplit w:val="0"/>
          <w:trHeight w:val="872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2">
            <w:pPr>
              <w:pageBreakBefore w:val="0"/>
              <w:spacing w:after="0" w:before="80" w:lineRule="auto"/>
              <w:jc w:val="center"/>
              <w:rPr>
                <w:vertAlign w:val="baseline"/>
              </w:rPr>
            </w:pPr>
            <w:r w:rsidDel="00000000" w:rsidR="00000000" w:rsidRPr="00000000">
              <w:rPr>
                <w:vertAlign w:val="baseline"/>
              </w:rPr>
              <w:drawing>
                <wp:inline distB="0" distT="0" distL="114300" distR="114300">
                  <wp:extent cx="352425" cy="377190"/>
                  <wp:effectExtent b="0" l="0" r="0" t="0"/>
                  <wp:docPr id="1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425" cy="37719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03">
            <w:pPr>
              <w:pageBreakBefore w:val="0"/>
              <w:spacing w:after="120" w:before="60" w:lineRule="auto"/>
              <w:jc w:val="center"/>
              <w:rPr>
                <w:rFonts w:ascii="Book Antiqua" w:cs="Book Antiqua" w:eastAsia="Book Antiqua" w:hAnsi="Book Antiqua"/>
                <w:b w:val="1"/>
                <w:sz w:val="28"/>
                <w:szCs w:val="28"/>
                <w:vertAlign w:val="baseline"/>
              </w:rPr>
            </w:pPr>
            <w:r w:rsidDel="00000000" w:rsidR="00000000" w:rsidRPr="00000000">
              <w:rPr>
                <w:vertAlign w:val="baseline"/>
              </w:rPr>
              <w:drawing>
                <wp:inline distB="0" distT="0" distL="114300" distR="114300">
                  <wp:extent cx="584200" cy="355600"/>
                  <wp:effectExtent b="0" l="0" r="0" t="0"/>
                  <wp:docPr id="2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200" cy="3556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4">
            <w:pPr>
              <w:pageBreakBefore w:val="0"/>
              <w:spacing w:after="0" w:before="60" w:lineRule="auto"/>
              <w:rPr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sz w:val="28"/>
                <w:szCs w:val="28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z w:val="28"/>
                <w:szCs w:val="28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pageBreakBefore w:val="0"/>
              <w:spacing w:after="0" w:before="60" w:lineRule="auto"/>
              <w:rPr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sz w:val="22"/>
                <w:szCs w:val="22"/>
                <w:vertAlign w:val="baseline"/>
                <w:rtl w:val="0"/>
              </w:rPr>
              <w:t xml:space="preserve">Via A. De Gasperi, 6   -   20811  Cesano  Maderno  (MB)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56" w:hRule="atLeast"/>
          <w:tblHeader w:val="0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6">
            <w:pPr>
              <w:keepNext w:val="1"/>
              <w:keepLines w:val="0"/>
              <w:pageBreakBefore w:val="0"/>
              <w:widowControl w:val="1"/>
              <w:numPr>
                <w:ilvl w:val="2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40" w:before="12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40"/>
                <w:szCs w:val="40"/>
                <w:u w:val="single"/>
                <w:shd w:fill="auto" w:val="clear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461.999999999998" w:type="dxa"/>
        <w:jc w:val="center"/>
        <w:tblLayout w:type="fixed"/>
        <w:tblLook w:val="0000"/>
      </w:tblPr>
      <w:tblGrid>
        <w:gridCol w:w="1020"/>
        <w:gridCol w:w="4139"/>
        <w:gridCol w:w="1134"/>
        <w:gridCol w:w="4169"/>
        <w:tblGridChange w:id="0">
          <w:tblGrid>
            <w:gridCol w:w="1020"/>
            <w:gridCol w:w="4139"/>
            <w:gridCol w:w="1134"/>
            <w:gridCol w:w="4169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A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vertAlign w:val="baseline"/>
                <w:rtl w:val="0"/>
              </w:rPr>
              <w:t xml:space="preserve">CLASSE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B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vertAlign w:val="baseline"/>
                <w:rtl w:val="0"/>
              </w:rPr>
              <w:t xml:space="preserve">1ALS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C">
            <w:pPr>
              <w:pageBreakBefore w:val="0"/>
              <w:tabs>
                <w:tab w:val="left" w:leader="none" w:pos="7460"/>
              </w:tabs>
              <w:spacing w:after="200" w:before="200" w:lineRule="auto"/>
              <w:ind w:left="-143" w:right="-73" w:firstLine="0"/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vertAlign w:val="baseline"/>
                <w:rtl w:val="0"/>
              </w:rPr>
              <w:t xml:space="preserve"> DISCIPLINA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D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vertAlign w:val="baseline"/>
                <w:rtl w:val="0"/>
              </w:rPr>
              <w:t xml:space="preserve">Inglese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E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vertAlign w:val="baseline"/>
                <w:rtl w:val="0"/>
              </w:rPr>
              <w:t xml:space="preserve">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F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vertAlign w:val="baseline"/>
                <w:rtl w:val="0"/>
              </w:rPr>
              <w:t xml:space="preserve">Raffaella Vergombello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0">
            <w:pPr>
              <w:pageBreakBefore w:val="0"/>
              <w:tabs>
                <w:tab w:val="left" w:leader="none" w:pos="7460"/>
              </w:tabs>
              <w:spacing w:after="200" w:before="200" w:lineRule="auto"/>
              <w:ind w:left="-143" w:right="-73" w:firstLine="0"/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vertAlign w:val="baseline"/>
                <w:rtl w:val="0"/>
              </w:rPr>
              <w:t xml:space="preserve">A.S.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1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vertAlign w:val="baseline"/>
                <w:rtl w:val="0"/>
              </w:rPr>
              <w:t xml:space="preserve">2020/2021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2">
      <w:pPr>
        <w:pageBreakBefore w:val="0"/>
        <w:rPr>
          <w:rFonts w:ascii="Arial" w:cs="Arial" w:eastAsia="Arial" w:hAnsi="Arial"/>
          <w:b w:val="1"/>
          <w:sz w:val="20"/>
          <w:szCs w:val="20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ageBreakBefore w:val="0"/>
        <w:ind w:left="708" w:right="0" w:firstLine="0"/>
        <w:jc w:val="both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Libri di testo: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ageBreakBefore w:val="0"/>
        <w:numPr>
          <w:ilvl w:val="0"/>
          <w:numId w:val="5"/>
        </w:numPr>
        <w:ind w:left="1416" w:right="0" w:hanging="360"/>
        <w:jc w:val="both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“Engage! Compact” – M. Berlis, J. Bowie, H. Jones, B. Bettinelli – Pearson Longman;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ageBreakBefore w:val="0"/>
        <w:numPr>
          <w:ilvl w:val="0"/>
          <w:numId w:val="5"/>
        </w:numPr>
        <w:ind w:left="1416" w:right="0" w:hanging="360"/>
        <w:jc w:val="both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“Grammar in Progress 3Ed.” – L. Bonci, S. M. Howell – Ed. Lingue  Zanichelli.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ageBreakBefore w:val="0"/>
        <w:ind w:left="708" w:right="0" w:firstLine="0"/>
        <w:rPr>
          <w:rFonts w:ascii="Arial" w:cs="Arial" w:eastAsia="Arial" w:hAnsi="Arial"/>
          <w:sz w:val="22"/>
          <w:szCs w:val="22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mallCaps w:val="1"/>
          <w:sz w:val="22"/>
          <w:szCs w:val="22"/>
          <w:vertAlign w:val="baseline"/>
          <w:rtl w:val="0"/>
        </w:rPr>
        <w:t xml:space="preserve">UNIT 0: STARTER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Grammar: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Subject- Object pronouns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Plurals (regular/irregular)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Have got/Have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Possessive ‘s –  Possessive Adjectives – Pronouns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Spelling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ageBreakBefore w:val="0"/>
        <w:ind w:left="1776" w:right="0" w:firstLine="0"/>
        <w:rPr>
          <w:rFonts w:ascii="Arial" w:cs="Arial" w:eastAsia="Arial" w:hAnsi="Arial"/>
          <w:b w:val="1"/>
          <w:smallCaps w:val="1"/>
          <w:sz w:val="22"/>
          <w:szCs w:val="22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mallCaps w:val="1"/>
          <w:sz w:val="22"/>
          <w:szCs w:val="22"/>
          <w:vertAlign w:val="baseline"/>
          <w:rtl w:val="0"/>
        </w:rPr>
        <w:t xml:space="preserve">UNIT 1: WHO DO YOU THINK YOU ARE?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Grammar: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present simple, affirmative-negative-questions.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adverbs and adverbial phrases of frequency.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prepositions of time.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Vocabulary: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physical appearance.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free-time activities.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Functions: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describing people/listening activities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Reading skills: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16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‘We look like each other’.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16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‘What do you like?’ 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776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mallCaps w:val="1"/>
          <w:sz w:val="22"/>
          <w:szCs w:val="22"/>
          <w:vertAlign w:val="baseline"/>
          <w:rtl w:val="0"/>
        </w:rPr>
        <w:t xml:space="preserve">UNIT 2: YOU LIVE AND LEARN.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pageBreakBefore w:val="0"/>
        <w:ind w:left="708" w:right="0" w:firstLine="0"/>
        <w:jc w:val="both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Vocabulary</w:t>
      </w: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pageBreakBefore w:val="0"/>
        <w:numPr>
          <w:ilvl w:val="0"/>
          <w:numId w:val="4"/>
        </w:numPr>
        <w:ind w:left="1416" w:right="0" w:hanging="360"/>
        <w:jc w:val="both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school subjects.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pageBreakBefore w:val="0"/>
        <w:numPr>
          <w:ilvl w:val="0"/>
          <w:numId w:val="4"/>
        </w:numPr>
        <w:ind w:left="1416" w:right="0" w:hanging="360"/>
        <w:jc w:val="both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places in a school and school equipment.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pageBreakBefore w:val="0"/>
        <w:ind w:left="708" w:right="0" w:firstLine="0"/>
        <w:jc w:val="both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Grammar: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pageBreakBefore w:val="0"/>
        <w:numPr>
          <w:ilvl w:val="0"/>
          <w:numId w:val="4"/>
        </w:numPr>
        <w:ind w:left="1416" w:right="0" w:hanging="360"/>
        <w:jc w:val="both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present continuous;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pageBreakBefore w:val="0"/>
        <w:numPr>
          <w:ilvl w:val="0"/>
          <w:numId w:val="4"/>
        </w:numPr>
        <w:ind w:left="1416" w:right="0" w:hanging="360"/>
        <w:jc w:val="both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present simple vs continuous;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prepositions and adverbial phrases of place.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pageBreakBefore w:val="0"/>
        <w:ind w:left="708" w:right="0" w:firstLine="0"/>
        <w:jc w:val="both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Functions: </w:t>
      </w: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describing places/listening activities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ageBreakBefore w:val="0"/>
        <w:ind w:left="708" w:right="0" w:firstLine="0"/>
        <w:jc w:val="both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Reading skills: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16" w:right="0" w:hanging="360"/>
        <w:jc w:val="both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‘Home-schooling on the road’ (pages 34-35).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16" w:right="0" w:hanging="360"/>
        <w:jc w:val="both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‘Learning by playing’ (page 37).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pageBreakBefore w:val="0"/>
        <w:ind w:left="708" w:right="0" w:firstLine="0"/>
        <w:rPr>
          <w:rFonts w:ascii="Arial" w:cs="Arial" w:eastAsia="Arial" w:hAnsi="Arial"/>
          <w:sz w:val="22"/>
          <w:szCs w:val="22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mallCaps w:val="1"/>
          <w:sz w:val="22"/>
          <w:szCs w:val="22"/>
          <w:vertAlign w:val="baseline"/>
          <w:rtl w:val="0"/>
        </w:rPr>
        <w:t xml:space="preserve">UNITÀ 3: YOU ARE WHAT YOU EAT.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Vocabulary:</w:t>
      </w: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food and food types;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common uncountable nouns.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Grammar: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countable and uncountable nouns;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i w:val="1"/>
          <w:sz w:val="22"/>
          <w:szCs w:val="22"/>
          <w:vertAlign w:val="baseline"/>
          <w:rtl w:val="0"/>
        </w:rPr>
        <w:t xml:space="preserve">some, any, no;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i w:val="1"/>
          <w:sz w:val="22"/>
          <w:szCs w:val="22"/>
          <w:vertAlign w:val="baseline"/>
          <w:rtl w:val="0"/>
        </w:rPr>
        <w:t xml:space="preserve">how much/how many;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i w:val="1"/>
          <w:sz w:val="22"/>
          <w:szCs w:val="22"/>
          <w:vertAlign w:val="baseline"/>
          <w:rtl w:val="0"/>
        </w:rPr>
        <w:t xml:space="preserve">a lot of/lots of, a little/a few, not much/not many.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Functions: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talking about food/Listening activities.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pageBreakBefore w:val="0"/>
        <w:ind w:left="708" w:right="0" w:firstLine="0"/>
        <w:rPr>
          <w:rFonts w:ascii="Arial" w:cs="Arial" w:eastAsia="Arial" w:hAnsi="Arial"/>
          <w:sz w:val="22"/>
          <w:szCs w:val="22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Reading skills: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16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‘To vary or not to vary…’;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776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776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mallCaps w:val="1"/>
          <w:sz w:val="22"/>
          <w:szCs w:val="22"/>
          <w:vertAlign w:val="baseline"/>
          <w:rtl w:val="0"/>
        </w:rPr>
        <w:t xml:space="preserve">UNIT 4: BE INSPIRATIONAL!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Vocabulary: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personality adjectives;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Grammar: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past simple – to be, regular and irregular verbs.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past simple: affirmative, negative and questions.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Could.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Reading skills: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16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‘Today’s thought – inspiration’;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16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‘It’s not what you think’.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16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Social reformers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pageBreakBefore w:val="0"/>
        <w:ind w:left="708" w:right="0" w:firstLine="0"/>
        <w:rPr>
          <w:rFonts w:ascii="Arial" w:cs="Arial" w:eastAsia="Arial" w:hAnsi="Arial"/>
          <w:sz w:val="22"/>
          <w:szCs w:val="22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mallCaps w:val="1"/>
          <w:sz w:val="22"/>
          <w:szCs w:val="22"/>
          <w:vertAlign w:val="baseline"/>
          <w:rtl w:val="0"/>
        </w:rPr>
        <w:t xml:space="preserve">UNIT 5: WINNING AT ANY COST?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Vocabulary: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sz w:val="22"/>
          <w:szCs w:val="22"/>
          <w:vertAlign w:val="baseline"/>
          <w:rtl w:val="0"/>
        </w:rPr>
        <w:t xml:space="preserve">     - </w:t>
        <w:tab/>
        <w:t xml:space="preserve">sports, sports places and sports equipment, the body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Grammar: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past continuous. Past continuous vs past simple.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pageBreakBefore w:val="0"/>
        <w:numPr>
          <w:ilvl w:val="0"/>
          <w:numId w:val="4"/>
        </w:numPr>
        <w:ind w:left="1416" w:right="0" w:hanging="360"/>
        <w:rPr/>
      </w:pPr>
      <w:r w:rsidDel="00000000" w:rsidR="00000000" w:rsidRPr="00000000">
        <w:rPr>
          <w:rFonts w:ascii="Arial" w:cs="Arial" w:eastAsia="Arial" w:hAnsi="Arial"/>
          <w:sz w:val="22"/>
          <w:szCs w:val="22"/>
          <w:vertAlign w:val="baseline"/>
          <w:rtl w:val="0"/>
        </w:rPr>
        <w:t xml:space="preserve">Must/Have 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pageBreakBefore w:val="0"/>
        <w:ind w:left="708" w:right="0" w:firstLine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vertAlign w:val="baseline"/>
          <w:rtl w:val="0"/>
        </w:rPr>
        <w:t xml:space="preserve">Reading skills: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16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‘It isn’t fair play’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keepNext w:val="0"/>
        <w:keepLines w:val="0"/>
        <w:pageBreakBefore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ab/>
        <w:t xml:space="preserve">UNIT 6: NATURE IS LIFE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ab/>
        <w:t xml:space="preserve">Grammar: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keepNext w:val="0"/>
        <w:keepLines w:val="0"/>
        <w:pageBreakBefore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ab/>
        <w:t xml:space="preserve">- Comparatives and Superlatives of adjectives and adverbs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keepNext w:val="0"/>
        <w:keepLines w:val="0"/>
        <w:pageBreakBefore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ab/>
        <w:t xml:space="preserve">- (Not) as… as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keepNext w:val="0"/>
        <w:keepLines w:val="0"/>
        <w:pageBreakBefore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ab/>
        <w:t xml:space="preserve">- Too -Too much/many - enough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keepNext w:val="0"/>
        <w:keepLines w:val="0"/>
        <w:pageBreakBefore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keepNext w:val="0"/>
        <w:keepLines w:val="0"/>
        <w:pageBreakBefore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ab/>
        <w:t xml:space="preserve">Vocabulary: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keepNext w:val="0"/>
        <w:keepLines w:val="0"/>
        <w:pageBreakBefore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ab/>
        <w:t xml:space="preserve">- Geography, weather, climate changes and the environment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keepNext w:val="0"/>
        <w:keepLines w:val="0"/>
        <w:pageBreakBefore w:val="0"/>
        <w:widowControl w:val="1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ab/>
        <w:t xml:space="preserve">PROGETTO ETWINNING: FRIENDS ACROSS EUROPE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76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ab/>
        <w:t xml:space="preserve">Attività svolte: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40" w:lineRule="auto"/>
        <w:ind w:left="737" w:right="0" w:firstLine="112.99999999999997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Students presentation (self-portrait)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40" w:lineRule="auto"/>
        <w:ind w:left="737" w:right="0" w:firstLine="112.99999999999997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School presentation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40" w:lineRule="auto"/>
        <w:ind w:left="737" w:right="0" w:firstLine="112.99999999999997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School rules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40" w:before="0" w:line="240" w:lineRule="auto"/>
        <w:ind w:left="737" w:right="0" w:firstLine="112.99999999999997"/>
        <w:jc w:val="left"/>
        <w:rPr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The school system in Italy and Europe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37" w:right="0" w:firstLine="112.99999999999997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Exchange of messages among students: students’ emails on Etwinning/Chat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37" w:right="0" w:firstLine="112.99999999999997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Christmas traditions in my country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37" w:right="0" w:firstLine="112.99999999999997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Food - Typical food of each country/ family traditions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37" w:right="0" w:firstLine="112.99999999999997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Logo contest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37" w:right="0" w:firstLine="112.99999999999997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Padlet about specific topics chosen by the students (films, music, social media and sport).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pageBreakBefore w:val="0"/>
        <w:rPr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pageBreakBefore w:val="0"/>
        <w:rPr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62.0" w:type="dxa"/>
        <w:jc w:val="center"/>
        <w:tblLayout w:type="fixed"/>
        <w:tblLook w:val="0000"/>
      </w:tblPr>
      <w:tblGrid>
        <w:gridCol w:w="2110"/>
        <w:gridCol w:w="992"/>
        <w:gridCol w:w="1434"/>
        <w:gridCol w:w="5926"/>
        <w:tblGridChange w:id="0">
          <w:tblGrid>
            <w:gridCol w:w="2110"/>
            <w:gridCol w:w="992"/>
            <w:gridCol w:w="1434"/>
            <w:gridCol w:w="5926"/>
          </w:tblGrid>
        </w:tblGridChange>
      </w:tblGrid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75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vertAlign w:val="baseline"/>
                <w:rtl w:val="0"/>
              </w:rPr>
              <w:t xml:space="preserve">Cesano Maderno,  04 I 06 I 2021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77">
            <w:pPr>
              <w:pageBreakBefore w:val="0"/>
              <w:tabs>
                <w:tab w:val="left" w:leader="none" w:pos="7460"/>
              </w:tabs>
              <w:spacing w:after="200" w:before="200" w:lineRule="auto"/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vertAlign w:val="baseline"/>
                <w:rtl w:val="0"/>
              </w:rPr>
              <w:t xml:space="preserve">Firma 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78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79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vertAlign w:val="baseline"/>
                <w:rtl w:val="0"/>
              </w:rPr>
              <w:t xml:space="preserve">Firme studenti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7A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D">
      <w:pPr>
        <w:pageBreakBefore w:val="0"/>
        <w:tabs>
          <w:tab w:val="left" w:leader="none" w:pos="7460"/>
        </w:tabs>
        <w:spacing w:after="200" w:before="200" w:lineRule="auto"/>
        <w:rPr>
          <w:rFonts w:ascii="Palatino Linotype" w:cs="Palatino Linotype" w:eastAsia="Palatino Linotype" w:hAnsi="Palatino Linotype"/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8" w:type="default"/>
      <w:footerReference r:id="rId9" w:type="first"/>
      <w:pgSz w:h="16838" w:w="11906" w:orient="portrait"/>
      <w:pgMar w:bottom="284" w:top="426" w:left="567" w:right="424" w:header="720" w:footer="225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Trebuchet MS"/>
  <w:font w:name="Times New Roman"/>
  <w:font w:name="Calibri"/>
  <w:font w:name="Palatino Linotyp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Book Antiqu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7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7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36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0">
    <w:pPr>
      <w:pageBreakBefore w:val="0"/>
      <w:rPr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vertAlign w:val="baseline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cs="Noto Sans Symbols" w:eastAsia="Noto Sans Symbols" w:hAnsi="Noto Sans Symbols"/>
        <w:vertAlign w:val="baseline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vertAlign w:val="baseli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2"/>
        <w:szCs w:val="22"/>
        <w:vertAlign w:val="baseline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  <w:sz w:val="22"/>
        <w:szCs w:val="22"/>
        <w:vertAlign w:val="baseline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sz w:val="22"/>
        <w:szCs w:val="22"/>
        <w:vertAlign w:val="baseline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cs="Noto Sans Symbols" w:eastAsia="Noto Sans Symbols" w:hAnsi="Noto Sans Symbols"/>
        <w:vertAlign w:val="baseline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vertAlign w:val="baseline"/>
      </w:rPr>
    </w:lvl>
  </w:abstractNum>
  <w:abstractNum w:abstractNumId="3">
    <w:lvl w:ilvl="0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1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2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3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4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5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6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7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8">
      <w:start w:val="1"/>
      <w:numFmt w:val="decimal"/>
      <w:lvlText w:val=""/>
      <w:lvlJc w:val="left"/>
      <w:pPr>
        <w:ind w:left="0" w:firstLine="0"/>
      </w:pPr>
      <w:rPr>
        <w:vertAlign w:val="baseline"/>
      </w:rPr>
    </w:lvl>
  </w:abstractNum>
  <w:abstractNum w:abstractNumId="4">
    <w:lvl w:ilvl="0">
      <w:start w:val="0"/>
      <w:numFmt w:val="bullet"/>
      <w:lvlText w:val="-"/>
      <w:lvlJc w:val="left"/>
      <w:pPr>
        <w:ind w:left="720" w:hanging="360"/>
      </w:pPr>
      <w:rPr>
        <w:rFonts w:ascii="Times New Roman" w:cs="Times New Roman" w:eastAsia="Times New Roman" w:hAnsi="Times New Roman"/>
        <w:sz w:val="22"/>
        <w:szCs w:val="22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  <w:rPr/>
    </w:lvl>
    <w:lvl w:ilvl="2">
      <w:start w:val="1"/>
      <w:numFmt w:val="bullet"/>
      <w:lvlText w:val=""/>
      <w:lvlJc w:val="left"/>
      <w:pPr>
        <w:ind w:left="0" w:firstLine="0"/>
      </w:pPr>
      <w:rPr/>
    </w:lvl>
    <w:lvl w:ilvl="3">
      <w:start w:val="1"/>
      <w:numFmt w:val="bullet"/>
      <w:lvlText w:val=""/>
      <w:lvlJc w:val="left"/>
      <w:pPr>
        <w:ind w:left="0" w:firstLine="0"/>
      </w:pPr>
      <w:rPr/>
    </w:lvl>
    <w:lvl w:ilvl="4">
      <w:start w:val="1"/>
      <w:numFmt w:val="bullet"/>
      <w:lvlText w:val=""/>
      <w:lvlJc w:val="left"/>
      <w:pPr>
        <w:ind w:left="0" w:firstLine="0"/>
      </w:pPr>
      <w:rPr/>
    </w:lvl>
    <w:lvl w:ilvl="5">
      <w:start w:val="1"/>
      <w:numFmt w:val="bullet"/>
      <w:lvlText w:val=""/>
      <w:lvlJc w:val="left"/>
      <w:pPr>
        <w:ind w:left="0" w:firstLine="0"/>
      </w:pPr>
      <w:rPr/>
    </w:lvl>
    <w:lvl w:ilvl="6">
      <w:start w:val="1"/>
      <w:numFmt w:val="bullet"/>
      <w:lvlText w:val=""/>
      <w:lvlJc w:val="left"/>
      <w:pPr>
        <w:ind w:left="0" w:firstLine="0"/>
      </w:pPr>
      <w:rPr/>
    </w:lvl>
    <w:lvl w:ilvl="7">
      <w:start w:val="1"/>
      <w:numFmt w:val="bullet"/>
      <w:lvlText w:val=""/>
      <w:lvlJc w:val="left"/>
      <w:pPr>
        <w:ind w:left="0" w:firstLine="0"/>
      </w:pPr>
      <w:rPr/>
    </w:lvl>
    <w:lvl w:ilvl="8">
      <w:start w:val="1"/>
      <w:numFmt w:val="bullet"/>
      <w:lvlText w:val=""/>
      <w:lvlJc w:val="left"/>
      <w:pPr>
        <w:ind w:left="0" w:firstLine="0"/>
      </w:pPr>
      <w:rPr/>
    </w:lvl>
  </w:abstractNum>
  <w:abstractNum w:abstractNumId="5">
    <w:lvl w:ilvl="0">
      <w:start w:val="1"/>
      <w:numFmt w:val="bullet"/>
      <w:lvlText w:val="●"/>
      <w:lvlJc w:val="left"/>
      <w:pPr>
        <w:ind w:left="1060" w:hanging="360"/>
      </w:pPr>
      <w:rPr>
        <w:rFonts w:ascii="Noto Sans Symbols" w:cs="Noto Sans Symbols" w:eastAsia="Noto Sans Symbols" w:hAnsi="Noto Sans Symbols"/>
        <w:sz w:val="22"/>
        <w:szCs w:val="22"/>
        <w:vertAlign w:val="baseline"/>
      </w:rPr>
    </w:lvl>
    <w:lvl w:ilvl="1">
      <w:start w:val="1"/>
      <w:numFmt w:val="bullet"/>
      <w:lvlText w:val="◦"/>
      <w:lvlJc w:val="left"/>
      <w:pPr>
        <w:ind w:left="1420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178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214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◦"/>
      <w:lvlJc w:val="left"/>
      <w:pPr>
        <w:ind w:left="2500" w:hanging="360"/>
      </w:pPr>
      <w:rPr>
        <w:rFonts w:ascii="Noto Sans Symbols" w:cs="Noto Sans Symbols" w:eastAsia="Noto Sans Symbols" w:hAnsi="Noto Sans Symbols"/>
        <w:vertAlign w:val="baseline"/>
      </w:rPr>
    </w:lvl>
    <w:lvl w:ilvl="5">
      <w:start w:val="1"/>
      <w:numFmt w:val="bullet"/>
      <w:lvlText w:val="▪"/>
      <w:lvlJc w:val="left"/>
      <w:pPr>
        <w:ind w:left="286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322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◦"/>
      <w:lvlJc w:val="left"/>
      <w:pPr>
        <w:ind w:left="3580" w:hanging="360"/>
      </w:pPr>
      <w:rPr>
        <w:rFonts w:ascii="Noto Sans Symbols" w:cs="Noto Sans Symbols" w:eastAsia="Noto Sans Symbols" w:hAnsi="Noto Sans Symbols"/>
        <w:vertAlign w:val="baseline"/>
      </w:rPr>
    </w:lvl>
    <w:lvl w:ilvl="8">
      <w:start w:val="1"/>
      <w:numFmt w:val="bullet"/>
      <w:lvlText w:val="▪"/>
      <w:lvlJc w:val="left"/>
      <w:pPr>
        <w:ind w:left="3940" w:hanging="360"/>
      </w:pPr>
      <w:rPr>
        <w:rFonts w:ascii="Noto Sans Symbols" w:cs="Noto Sans Symbols" w:eastAsia="Noto Sans Symbols" w:hAnsi="Noto Sans Symbols"/>
        <w:vertAlign w:val="baseli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1.png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alatinoLinotype-regular.ttf"/><Relationship Id="rId2" Type="http://schemas.openxmlformats.org/officeDocument/2006/relationships/font" Target="fonts/PalatinoLinotype-bold.ttf"/><Relationship Id="rId3" Type="http://schemas.openxmlformats.org/officeDocument/2006/relationships/font" Target="fonts/PalatinoLinotype-italic.ttf"/><Relationship Id="rId4" Type="http://schemas.openxmlformats.org/officeDocument/2006/relationships/font" Target="fonts/PalatinoLinotype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BookAntiqua-regular.ttf"/><Relationship Id="rId6" Type="http://schemas.openxmlformats.org/officeDocument/2006/relationships/font" Target="fonts/BookAntiqua-bold.ttf"/><Relationship Id="rId7" Type="http://schemas.openxmlformats.org/officeDocument/2006/relationships/font" Target="fonts/BookAntiqua-italic.ttf"/><Relationship Id="rId8" Type="http://schemas.openxmlformats.org/officeDocument/2006/relationships/font" Target="fonts/BookAntiqua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