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9" w:type="dxa"/>
        <w:tblInd w:w="108" w:type="dxa"/>
        <w:tblBorders>
          <w:top w:val="single" w:sz="4" w:space="0" w:color="000001"/>
          <w:bottom w:val="single" w:sz="4" w:space="0" w:color="000001"/>
          <w:insideH w:val="single" w:sz="4" w:space="0" w:color="000001"/>
        </w:tblBorders>
        <w:tblLook w:val="0000" w:firstRow="0" w:lastRow="0" w:firstColumn="0" w:lastColumn="0" w:noHBand="0" w:noVBand="0"/>
      </w:tblPr>
      <w:tblGrid>
        <w:gridCol w:w="778"/>
        <w:gridCol w:w="1512"/>
        <w:gridCol w:w="8029"/>
      </w:tblGrid>
      <w:tr w:rsidR="001E3CDB" w14:paraId="3E84B0E3" w14:textId="77777777" w:rsidTr="004A2A48">
        <w:trPr>
          <w:cantSplit/>
          <w:trHeight w:val="872"/>
        </w:trPr>
        <w:tc>
          <w:tcPr>
            <w:tcW w:w="77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39036CD" w14:textId="77777777" w:rsidR="001E3CDB" w:rsidRDefault="001E3CDB" w:rsidP="004A2A48">
            <w:pPr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02D414DD" wp14:editId="1D3108F3">
                  <wp:extent cx="352425" cy="381000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14:paraId="6E931A21" w14:textId="77777777" w:rsidR="001E3CDB" w:rsidRDefault="001E3CDB" w:rsidP="004A2A48">
            <w:pPr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527" w:dyaOrig="323" w14:anchorId="538B56DD">
                <v:shape id="ole_rId3" o:spid="_x0000_i1025" style="width:46.35pt;height:28.8pt" coordsize="" o:spt="100" adj="0,,0" path="" stroked="f">
                  <v:stroke joinstyle="miter"/>
                  <v:imagedata r:id="rId6" o:title=""/>
                  <v:formulas/>
                  <v:path o:connecttype="segments"/>
                </v:shape>
                <o:OLEObject Type="Embed" ProgID="PBrush" ShapeID="ole_rId3" DrawAspect="Content" ObjectID="_1683903940" r:id="rId7"/>
              </w:object>
            </w:r>
          </w:p>
        </w:tc>
        <w:tc>
          <w:tcPr>
            <w:tcW w:w="8029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C5E6504" w14:textId="77777777" w:rsidR="001E3CDB" w:rsidRDefault="001E3CDB" w:rsidP="004A2A48">
            <w:pPr>
              <w:spacing w:before="60"/>
              <w:rPr>
                <w:rFonts w:ascii="Book Antiqua" w:hAnsi="Book Antiqua" w:cs="Book Antiqua"/>
              </w:rPr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 w:cs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 w:cs="Book Antiqua"/>
                <w:b/>
                <w:sz w:val="28"/>
              </w:rPr>
              <w:t xml:space="preserve"> 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“Ettore Majorana”</w:t>
            </w:r>
          </w:p>
          <w:p w14:paraId="6C561C33" w14:textId="77777777" w:rsidR="001E3CDB" w:rsidRDefault="001E3CDB" w:rsidP="004A2A48">
            <w:pPr>
              <w:spacing w:before="60"/>
              <w:rPr>
                <w:b/>
              </w:rPr>
            </w:pPr>
            <w:r>
              <w:rPr>
                <w:rFonts w:ascii="Book Antiqua" w:hAnsi="Book Antiqua" w:cs="Book Antiqua"/>
              </w:rPr>
              <w:t>Via A. De Gasperi, 6   -   20811  Cesano  Maderno  (MB)</w:t>
            </w:r>
          </w:p>
        </w:tc>
      </w:tr>
      <w:tr w:rsidR="001E3CDB" w14:paraId="49DB72E8" w14:textId="77777777" w:rsidTr="004A2A48">
        <w:trPr>
          <w:cantSplit/>
          <w:trHeight w:val="256"/>
        </w:trPr>
        <w:tc>
          <w:tcPr>
            <w:tcW w:w="10319" w:type="dxa"/>
            <w:gridSpan w:val="3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382BEB9" w14:textId="77777777" w:rsidR="001E3CDB" w:rsidRDefault="001E3CDB" w:rsidP="001E3CDB">
            <w:pPr>
              <w:pStyle w:val="Titolo3"/>
              <w:keepNext/>
              <w:numPr>
                <w:ilvl w:val="2"/>
                <w:numId w:val="2"/>
              </w:numPr>
              <w:suppressAutoHyphens/>
              <w:spacing w:before="120" w:beforeAutospacing="0" w:after="40" w:afterAutospacing="0"/>
              <w:jc w:val="center"/>
              <w:rPr>
                <w:rFonts w:ascii="Palatino Linotype" w:hAnsi="Palatino Linotype" w:cs="Palatino Linotype"/>
                <w:sz w:val="16"/>
                <w:szCs w:val="16"/>
              </w:rPr>
            </w:pPr>
            <w:r>
              <w:rPr>
                <w:sz w:val="22"/>
                <w:szCs w:val="22"/>
              </w:rPr>
              <w:t>PROGRAMMA SVOLTO</w:t>
            </w:r>
          </w:p>
        </w:tc>
      </w:tr>
    </w:tbl>
    <w:p w14:paraId="597D6EDF" w14:textId="3C135454" w:rsidR="001E3CDB" w:rsidRDefault="001E3CDB" w:rsidP="008D4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C96E2E5" w14:textId="77777777" w:rsidR="001E3CDB" w:rsidRPr="008D47E3" w:rsidRDefault="001E3CDB" w:rsidP="008D4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F8AF961" w14:textId="77777777" w:rsidR="008D47E3" w:rsidRPr="008D47E3" w:rsidRDefault="008D47E3" w:rsidP="008D4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6"/>
        <w:gridCol w:w="1972"/>
        <w:gridCol w:w="1169"/>
        <w:gridCol w:w="3969"/>
      </w:tblGrid>
      <w:tr w:rsidR="008D47E3" w:rsidRPr="008D47E3" w14:paraId="7A5F5245" w14:textId="77777777" w:rsidTr="00C64E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8E0017" w14:textId="77777777" w:rsidR="008D47E3" w:rsidRPr="008D47E3" w:rsidRDefault="008D47E3" w:rsidP="008D47E3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D47E3">
              <w:rPr>
                <w:rFonts w:ascii="Trebuchet MS" w:eastAsia="Times New Roman" w:hAnsi="Trebuchet MS" w:cs="Times New Roman"/>
                <w:b/>
                <w:bCs/>
                <w:color w:val="000000"/>
                <w:sz w:val="18"/>
                <w:szCs w:val="18"/>
                <w:lang w:eastAsia="it-IT"/>
              </w:rPr>
              <w:t>CLASSE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FA643F3" w14:textId="3B35A72E" w:rsidR="008D47E3" w:rsidRPr="001E3CDB" w:rsidRDefault="00F54CB6" w:rsidP="008D47E3">
            <w:pPr>
              <w:spacing w:before="200"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it-IT"/>
              </w:rPr>
              <w:t>2B</w:t>
            </w:r>
            <w:r w:rsidR="008D47E3" w:rsidRPr="001E3CDB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it-IT"/>
              </w:rPr>
              <w:t>I biennio I.T.I.S.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889BA10" w14:textId="77777777" w:rsidR="008D47E3" w:rsidRPr="008D47E3" w:rsidRDefault="008D47E3" w:rsidP="008D47E3">
            <w:pPr>
              <w:spacing w:before="200" w:after="200" w:line="240" w:lineRule="auto"/>
              <w:ind w:left="-143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D47E3">
              <w:rPr>
                <w:rFonts w:ascii="Trebuchet MS" w:eastAsia="Times New Roman" w:hAnsi="Trebuchet MS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DISCIPLINA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6B3CA29" w14:textId="77777777" w:rsidR="008D47E3" w:rsidRPr="001E3CDB" w:rsidRDefault="008D47E3" w:rsidP="008D47E3">
            <w:pPr>
              <w:spacing w:before="200"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E3CDB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it-IT"/>
              </w:rPr>
              <w:t>SCIENZE E TECNOLOGIE APPLICATE</w:t>
            </w:r>
          </w:p>
        </w:tc>
      </w:tr>
      <w:tr w:rsidR="008D47E3" w:rsidRPr="008D47E3" w14:paraId="1CAE7250" w14:textId="77777777" w:rsidTr="00C64E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E416EE" w14:textId="77777777" w:rsidR="008D47E3" w:rsidRPr="008D47E3" w:rsidRDefault="008D47E3" w:rsidP="008D47E3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D47E3">
              <w:rPr>
                <w:rFonts w:ascii="Trebuchet MS" w:eastAsia="Times New Roman" w:hAnsi="Trebuchet MS" w:cs="Times New Roman"/>
                <w:b/>
                <w:bCs/>
                <w:color w:val="000000"/>
                <w:sz w:val="18"/>
                <w:szCs w:val="18"/>
                <w:lang w:eastAsia="it-IT"/>
              </w:rPr>
              <w:t>DOCENTI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A5077AA" w14:textId="77777777" w:rsidR="008D47E3" w:rsidRPr="001E3CDB" w:rsidRDefault="008D47E3" w:rsidP="008D47E3">
            <w:pPr>
              <w:spacing w:before="200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E3CDB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it-IT"/>
              </w:rPr>
              <w:t>Nicolai Silvia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0B6802" w14:textId="77777777" w:rsidR="008D47E3" w:rsidRPr="008D47E3" w:rsidRDefault="008D47E3" w:rsidP="008D47E3">
            <w:pPr>
              <w:spacing w:before="200" w:after="200" w:line="240" w:lineRule="auto"/>
              <w:ind w:left="-143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D47E3">
              <w:rPr>
                <w:rFonts w:ascii="Trebuchet MS" w:eastAsia="Times New Roman" w:hAnsi="Trebuchet MS" w:cs="Times New Roman"/>
                <w:b/>
                <w:bCs/>
                <w:color w:val="000000"/>
                <w:sz w:val="18"/>
                <w:szCs w:val="18"/>
                <w:lang w:eastAsia="it-IT"/>
              </w:rPr>
              <w:t>A.S.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CA1F7DB" w14:textId="77777777" w:rsidR="008D47E3" w:rsidRPr="001E3CDB" w:rsidRDefault="008D47E3" w:rsidP="008D47E3">
            <w:pPr>
              <w:spacing w:before="200"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E3CDB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it-IT"/>
              </w:rPr>
              <w:t>2020/2021</w:t>
            </w:r>
          </w:p>
        </w:tc>
      </w:tr>
    </w:tbl>
    <w:p w14:paraId="2A7AA6D5" w14:textId="77777777" w:rsidR="00F762A3" w:rsidRDefault="00F762A3" w:rsidP="00F762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it-IT"/>
        </w:rPr>
      </w:pPr>
    </w:p>
    <w:p w14:paraId="5E7733C7" w14:textId="77777777" w:rsidR="00F762A3" w:rsidRDefault="00F762A3" w:rsidP="00F762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it-IT"/>
        </w:rPr>
      </w:pPr>
    </w:p>
    <w:p w14:paraId="07BD3803" w14:textId="77777777" w:rsidR="00F762A3" w:rsidRDefault="00F762A3" w:rsidP="00F762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it-IT"/>
        </w:rPr>
      </w:pPr>
    </w:p>
    <w:p w14:paraId="727DB4B4" w14:textId="1E0A2F1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b/>
          <w:bCs/>
          <w:color w:val="000000"/>
          <w:lang w:eastAsia="it-IT"/>
        </w:rPr>
        <w:t>Modulo 1 principi di elettrotecnica</w:t>
      </w:r>
    </w:p>
    <w:p w14:paraId="5B8A4BC2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Definizione di circuito elettrico</w:t>
      </w:r>
    </w:p>
    <w:p w14:paraId="638940BE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Corrente elettrica</w:t>
      </w:r>
    </w:p>
    <w:p w14:paraId="2385AF1D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Corrente continua, corrente variabile.</w:t>
      </w:r>
    </w:p>
    <w:p w14:paraId="5A9BA933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Struttura di un circuito elettrico</w:t>
      </w:r>
    </w:p>
    <w:p w14:paraId="20B6F62D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I resistori ed il codice colori </w:t>
      </w:r>
    </w:p>
    <w:p w14:paraId="260EDE5D" w14:textId="64B841CD" w:rsidR="00F762A3" w:rsidRDefault="005C1F11" w:rsidP="00F762A3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 xml:space="preserve">Prima </w:t>
      </w:r>
      <w:r w:rsidR="00F762A3" w:rsidRPr="00F762A3">
        <w:rPr>
          <w:rFonts w:ascii="Arial" w:eastAsia="Times New Roman" w:hAnsi="Arial" w:cs="Arial"/>
          <w:color w:val="000000"/>
          <w:lang w:eastAsia="it-IT"/>
        </w:rPr>
        <w:t>Legge di Ohm</w:t>
      </w:r>
    </w:p>
    <w:p w14:paraId="518EBD40" w14:textId="52669B9D" w:rsidR="005C1F11" w:rsidRPr="00F762A3" w:rsidRDefault="005C1F11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Seconda legge di Ohm</w:t>
      </w:r>
    </w:p>
    <w:p w14:paraId="23754A3D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Resistenze in serie: calcolo della resistenza equivalente</w:t>
      </w:r>
    </w:p>
    <w:p w14:paraId="65ADBF54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Resistenze in parallelo: calcolo della resistenza equivalente</w:t>
      </w:r>
    </w:p>
    <w:p w14:paraId="5591EA0F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Calcolo della R equivalente di una rete resistiva complessa. </w:t>
      </w:r>
    </w:p>
    <w:p w14:paraId="59CD148B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Calcolo di correnti, tensioni in una rete semplice.</w:t>
      </w:r>
    </w:p>
    <w:p w14:paraId="273898D9" w14:textId="77777777" w:rsidR="00522356" w:rsidRPr="00F762A3" w:rsidRDefault="00522356" w:rsidP="00522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Il diodo LED e calcolo della R posta in serie</w:t>
      </w:r>
    </w:p>
    <w:p w14:paraId="2B9A0332" w14:textId="6C7A7C76" w:rsidR="00F762A3" w:rsidRDefault="00ED74F9" w:rsidP="00ED7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La Breadboard</w:t>
      </w:r>
    </w:p>
    <w:p w14:paraId="3205BBD2" w14:textId="77777777" w:rsidR="00ED74F9" w:rsidRPr="00F762A3" w:rsidRDefault="00ED74F9" w:rsidP="00ED7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DD06302" w14:textId="77777777" w:rsidR="000451F5" w:rsidRPr="00ED74F9" w:rsidRDefault="00F762A3" w:rsidP="00045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b/>
          <w:bCs/>
          <w:color w:val="000000"/>
          <w:lang w:eastAsia="it-IT"/>
        </w:rPr>
        <w:t xml:space="preserve">Modulo 2 </w:t>
      </w:r>
      <w:r w:rsidR="000451F5" w:rsidRPr="00F762A3">
        <w:rPr>
          <w:rFonts w:ascii="Arial" w:eastAsia="Times New Roman" w:hAnsi="Arial" w:cs="Arial"/>
          <w:b/>
          <w:bCs/>
          <w:color w:val="000000"/>
          <w:lang w:eastAsia="it-IT"/>
        </w:rPr>
        <w:t>Le porte logiche</w:t>
      </w:r>
    </w:p>
    <w:p w14:paraId="4E7961D1" w14:textId="2E732090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FC63E58" w14:textId="768B9BCC" w:rsidR="009B7320" w:rsidRDefault="009B7320" w:rsidP="00F762A3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Segnale analogico: definizione ed esempi</w:t>
      </w:r>
    </w:p>
    <w:p w14:paraId="60ABC1C3" w14:textId="6E7AC2AF" w:rsidR="009B7320" w:rsidRDefault="009B7320" w:rsidP="00F762A3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Segnale digitale: definizione ed esempi</w:t>
      </w:r>
    </w:p>
    <w:p w14:paraId="2FE366D9" w14:textId="2A03D319" w:rsidR="00ED74F9" w:rsidRDefault="00ED74F9" w:rsidP="00F762A3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Algebre di Boole</w:t>
      </w:r>
    </w:p>
    <w:p w14:paraId="1EAC7567" w14:textId="439B178D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Porte logiche fondamentali: porta AND, OR, NOT, NOR, NAND</w:t>
      </w:r>
    </w:p>
    <w:p w14:paraId="5920AB3C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Tabelle di verità</w:t>
      </w:r>
    </w:p>
    <w:p w14:paraId="55560D30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L’algebra delle porte logiche AND, OR, NOT</w:t>
      </w:r>
    </w:p>
    <w:p w14:paraId="6144D5F5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Porta logica X-OR e tabella di verità</w:t>
      </w:r>
    </w:p>
    <w:p w14:paraId="28D10AF2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Porte logiche universali NAND e NOR</w:t>
      </w:r>
    </w:p>
    <w:p w14:paraId="24CF3B5D" w14:textId="7D3B09A6" w:rsidR="00522356" w:rsidRPr="008E03B9" w:rsidRDefault="00522356" w:rsidP="00F762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8E03B9">
        <w:rPr>
          <w:rFonts w:ascii="Arial" w:eastAsia="Times New Roman" w:hAnsi="Arial" w:cs="Arial"/>
          <w:sz w:val="24"/>
          <w:szCs w:val="24"/>
          <w:lang w:eastAsia="it-IT"/>
        </w:rPr>
        <w:t>Circuiti integrati: esempi</w:t>
      </w:r>
    </w:p>
    <w:p w14:paraId="52CFDF49" w14:textId="77777777" w:rsidR="00522356" w:rsidRPr="008E03B9" w:rsidRDefault="00522356" w:rsidP="00F762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0F0807A2" w14:textId="5BF59F8B" w:rsidR="00F762A3" w:rsidRDefault="000451F5" w:rsidP="00F762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F762A3">
        <w:rPr>
          <w:rFonts w:ascii="Arial" w:eastAsia="Times New Roman" w:hAnsi="Arial" w:cs="Arial"/>
          <w:b/>
          <w:bCs/>
          <w:color w:val="000000"/>
          <w:lang w:eastAsia="it-IT"/>
        </w:rPr>
        <w:t xml:space="preserve">Modulo 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 xml:space="preserve">3 </w:t>
      </w:r>
      <w:r w:rsidR="00F762A3" w:rsidRPr="00F762A3">
        <w:rPr>
          <w:rFonts w:ascii="Arial" w:eastAsia="Times New Roman" w:hAnsi="Arial" w:cs="Arial"/>
          <w:b/>
          <w:bCs/>
          <w:color w:val="000000"/>
          <w:lang w:eastAsia="it-IT"/>
        </w:rPr>
        <w:t>L'algebra di Boole</w:t>
      </w:r>
    </w:p>
    <w:p w14:paraId="78F66FD5" w14:textId="77777777" w:rsidR="000451F5" w:rsidRPr="00F762A3" w:rsidRDefault="000451F5" w:rsidP="00F762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it-IT"/>
        </w:rPr>
      </w:pPr>
    </w:p>
    <w:p w14:paraId="42199A15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I teoremi dell’algebra di Boole</w:t>
      </w:r>
    </w:p>
    <w:p w14:paraId="6B38F55D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I teoremi di De Morgan.</w:t>
      </w:r>
    </w:p>
    <w:p w14:paraId="0329D38B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Semplificare una funzione con l'algebra di Boole</w:t>
      </w:r>
    </w:p>
    <w:p w14:paraId="76A53E8E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Forme canoniche.</w:t>
      </w:r>
    </w:p>
    <w:p w14:paraId="3C5DBD3B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 xml:space="preserve">La mappa di </w:t>
      </w:r>
      <w:proofErr w:type="spellStart"/>
      <w:r w:rsidRPr="00F762A3">
        <w:rPr>
          <w:rFonts w:ascii="Arial" w:eastAsia="Times New Roman" w:hAnsi="Arial" w:cs="Arial"/>
          <w:color w:val="000000"/>
          <w:lang w:eastAsia="it-IT"/>
        </w:rPr>
        <w:t>Karnaugh</w:t>
      </w:r>
      <w:proofErr w:type="spellEnd"/>
    </w:p>
    <w:p w14:paraId="733163B6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 xml:space="preserve">Semplificare una funzione con le mappe di </w:t>
      </w:r>
      <w:proofErr w:type="spellStart"/>
      <w:r w:rsidRPr="00F762A3">
        <w:rPr>
          <w:rFonts w:ascii="Arial" w:eastAsia="Times New Roman" w:hAnsi="Arial" w:cs="Arial"/>
          <w:color w:val="000000"/>
          <w:lang w:eastAsia="it-IT"/>
        </w:rPr>
        <w:t>Karnaugh</w:t>
      </w:r>
      <w:proofErr w:type="spellEnd"/>
    </w:p>
    <w:p w14:paraId="48CB30CE" w14:textId="1BE3C958" w:rsidR="00F762A3" w:rsidRPr="00F762A3" w:rsidRDefault="00ED74F9" w:rsidP="00F762A3">
      <w:pPr>
        <w:spacing w:after="240" w:line="240" w:lineRule="auto"/>
        <w:rPr>
          <w:rFonts w:ascii="Arial" w:eastAsia="Times New Roman" w:hAnsi="Arial" w:cs="Arial"/>
          <w:lang w:eastAsia="it-IT"/>
        </w:rPr>
      </w:pPr>
      <w:r w:rsidRPr="00ED74F9">
        <w:rPr>
          <w:rFonts w:ascii="Arial" w:eastAsia="Times New Roman" w:hAnsi="Arial" w:cs="Arial"/>
          <w:lang w:eastAsia="it-IT"/>
        </w:rPr>
        <w:t>Relativi esercizi</w:t>
      </w:r>
    </w:p>
    <w:p w14:paraId="7F308FAF" w14:textId="77777777" w:rsidR="003832A1" w:rsidRDefault="003832A1" w:rsidP="00F762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it-IT"/>
        </w:rPr>
      </w:pPr>
    </w:p>
    <w:p w14:paraId="304EFA2A" w14:textId="77777777" w:rsidR="003832A1" w:rsidRDefault="003832A1" w:rsidP="00F762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it-IT"/>
        </w:rPr>
      </w:pPr>
    </w:p>
    <w:p w14:paraId="0A56B46C" w14:textId="77777777" w:rsidR="003832A1" w:rsidRDefault="003832A1" w:rsidP="00F762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it-IT"/>
        </w:rPr>
      </w:pPr>
    </w:p>
    <w:p w14:paraId="2C3A9981" w14:textId="77777777" w:rsidR="003832A1" w:rsidRDefault="003832A1" w:rsidP="00F762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it-IT"/>
        </w:rPr>
      </w:pPr>
    </w:p>
    <w:p w14:paraId="361C3A0F" w14:textId="3617A38B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b/>
          <w:bCs/>
          <w:color w:val="000000"/>
          <w:lang w:eastAsia="it-IT"/>
        </w:rPr>
        <w:t xml:space="preserve">Modulo </w:t>
      </w:r>
      <w:r w:rsidR="007946DB">
        <w:rPr>
          <w:rFonts w:ascii="Arial" w:eastAsia="Times New Roman" w:hAnsi="Arial" w:cs="Arial"/>
          <w:b/>
          <w:bCs/>
          <w:color w:val="000000"/>
          <w:lang w:eastAsia="it-IT"/>
        </w:rPr>
        <w:t>4</w:t>
      </w:r>
      <w:r w:rsidRPr="00F762A3">
        <w:rPr>
          <w:rFonts w:ascii="Arial" w:eastAsia="Times New Roman" w:hAnsi="Arial" w:cs="Arial"/>
          <w:b/>
          <w:bCs/>
          <w:color w:val="000000"/>
          <w:lang w:eastAsia="it-IT"/>
        </w:rPr>
        <w:t xml:space="preserve"> fondamenti di telecomunicazioni</w:t>
      </w:r>
      <w:r w:rsidR="00610FB4">
        <w:rPr>
          <w:rFonts w:ascii="Arial" w:eastAsia="Times New Roman" w:hAnsi="Arial" w:cs="Arial"/>
          <w:b/>
          <w:bCs/>
          <w:color w:val="000000"/>
          <w:lang w:eastAsia="it-IT"/>
        </w:rPr>
        <w:t xml:space="preserve"> e di informatica</w:t>
      </w:r>
    </w:p>
    <w:p w14:paraId="73EC2883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5DB2C57" w14:textId="7AC88EA0" w:rsidR="00F762A3" w:rsidRDefault="00F762A3" w:rsidP="00F762A3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Sistemi di telecomunicazioni</w:t>
      </w:r>
    </w:p>
    <w:p w14:paraId="7B148409" w14:textId="2296E152" w:rsidR="00C64E95" w:rsidRDefault="00C64E95" w:rsidP="00F762A3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Definizione e caratteristiche dei sistemi di telecomunicazioni</w:t>
      </w:r>
    </w:p>
    <w:p w14:paraId="25B52701" w14:textId="125DE27D" w:rsidR="00C64E95" w:rsidRPr="00F762A3" w:rsidRDefault="00B82C48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Schemi ed e</w:t>
      </w:r>
      <w:r w:rsidR="00C64E95">
        <w:rPr>
          <w:rFonts w:ascii="Arial" w:eastAsia="Times New Roman" w:hAnsi="Arial" w:cs="Arial"/>
          <w:color w:val="000000"/>
          <w:lang w:eastAsia="it-IT"/>
        </w:rPr>
        <w:t>sempi di sistemi di telecomunicazione</w:t>
      </w:r>
    </w:p>
    <w:p w14:paraId="1B29F89C" w14:textId="77777777" w:rsidR="001D74F6" w:rsidRDefault="001D74F6" w:rsidP="00F762A3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Principali segnali dei sistemi di telecomunicazione</w:t>
      </w:r>
    </w:p>
    <w:p w14:paraId="0440DE1A" w14:textId="4C5326B2" w:rsidR="00F762A3" w:rsidRDefault="00F762A3" w:rsidP="00F762A3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Protocolli</w:t>
      </w:r>
      <w:r w:rsidR="00FE655E">
        <w:rPr>
          <w:rFonts w:ascii="Arial" w:eastAsia="Times New Roman" w:hAnsi="Arial" w:cs="Arial"/>
          <w:color w:val="000000"/>
          <w:lang w:eastAsia="it-IT"/>
        </w:rPr>
        <w:t xml:space="preserve"> principali</w:t>
      </w:r>
    </w:p>
    <w:p w14:paraId="2D005734" w14:textId="671BC307" w:rsidR="00BB6954" w:rsidRDefault="00BB6954" w:rsidP="00F762A3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 xml:space="preserve">Internet: cenni storici </w:t>
      </w:r>
    </w:p>
    <w:p w14:paraId="2F15CC38" w14:textId="3A367E69" w:rsidR="00BB6954" w:rsidRPr="00F762A3" w:rsidRDefault="00BB6954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Internet: applicazioni più importanti, vantaggi e svantaggi</w:t>
      </w:r>
    </w:p>
    <w:p w14:paraId="4672CABF" w14:textId="77777777" w:rsidR="00A03867" w:rsidRDefault="00A03867" w:rsidP="00A03867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Classificazione delle reti</w:t>
      </w:r>
    </w:p>
    <w:p w14:paraId="3CD8ED0F" w14:textId="77777777" w:rsidR="00A03867" w:rsidRDefault="00A03867" w:rsidP="00A03867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Mezzi trasmissivi</w:t>
      </w:r>
    </w:p>
    <w:p w14:paraId="690B32F6" w14:textId="77777777" w:rsidR="00A03867" w:rsidRDefault="00A03867" w:rsidP="00A03867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Reti cellulari</w:t>
      </w:r>
    </w:p>
    <w:p w14:paraId="6B6F63FD" w14:textId="77777777" w:rsidR="00A03867" w:rsidRDefault="00A03867" w:rsidP="00F762A3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</w:p>
    <w:p w14:paraId="38CF0436" w14:textId="77777777" w:rsidR="00870A34" w:rsidRDefault="00F762A3" w:rsidP="00F762A3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Presentazione della scheda Arduino</w:t>
      </w:r>
    </w:p>
    <w:p w14:paraId="151B6472" w14:textId="76DC0F41" w:rsidR="00870A34" w:rsidRDefault="00870A34" w:rsidP="00F762A3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Breve storia</w:t>
      </w:r>
    </w:p>
    <w:p w14:paraId="73422F50" w14:textId="7C88F335" w:rsidR="00870A34" w:rsidRDefault="00870A34" w:rsidP="00F762A3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Linguaggio di alto livello</w:t>
      </w:r>
    </w:p>
    <w:p w14:paraId="778894BA" w14:textId="4F44952B" w:rsidR="00085C0F" w:rsidRDefault="00085C0F" w:rsidP="00F762A3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Schema elettrico</w:t>
      </w:r>
    </w:p>
    <w:p w14:paraId="27BC9BC0" w14:textId="61EFF04B" w:rsidR="00085C0F" w:rsidRDefault="00085C0F" w:rsidP="00F762A3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alimentazione</w:t>
      </w:r>
    </w:p>
    <w:p w14:paraId="0E7FF641" w14:textId="7BA156B7" w:rsidR="00085C0F" w:rsidRPr="00F762A3" w:rsidRDefault="00085C0F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Pin analogici e digitali</w:t>
      </w:r>
    </w:p>
    <w:p w14:paraId="3F3191D4" w14:textId="1DDA8564" w:rsidR="00317083" w:rsidRDefault="00F762A3" w:rsidP="00F762A3">
      <w:r w:rsidRPr="00F762A3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F762A3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F762A3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tbl>
      <w:tblPr>
        <w:tblW w:w="10442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110"/>
        <w:gridCol w:w="992"/>
        <w:gridCol w:w="1434"/>
        <w:gridCol w:w="5906"/>
      </w:tblGrid>
      <w:tr w:rsidR="00317083" w14:paraId="76FC8C7B" w14:textId="77777777" w:rsidTr="00317083">
        <w:tc>
          <w:tcPr>
            <w:tcW w:w="31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6BB456CB" w14:textId="5ACA8FF9" w:rsidR="00317083" w:rsidRDefault="00317083">
            <w:pPr>
              <w:tabs>
                <w:tab w:val="left" w:pos="7460"/>
              </w:tabs>
              <w:spacing w:before="200" w:after="200"/>
            </w:pPr>
            <w:r>
              <w:t>Cesano Maderno, 31 /05 / 2021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00728F5A" w14:textId="77777777" w:rsidR="00317083" w:rsidRDefault="00317083">
            <w:pPr>
              <w:tabs>
                <w:tab w:val="left" w:pos="7460"/>
              </w:tabs>
              <w:spacing w:before="200" w:after="200"/>
              <w:jc w:val="center"/>
            </w:pPr>
            <w:r>
              <w:t>Firme Docenti</w:t>
            </w:r>
          </w:p>
        </w:tc>
        <w:tc>
          <w:tcPr>
            <w:tcW w:w="5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45F22EDC" w14:textId="104C673F" w:rsidR="00317083" w:rsidRDefault="00317083">
            <w:pPr>
              <w:tabs>
                <w:tab w:val="left" w:pos="7460"/>
              </w:tabs>
              <w:snapToGrid w:val="0"/>
              <w:spacing w:before="200" w:after="200"/>
            </w:pPr>
            <w:r>
              <w:t>Nicolai Silvia</w:t>
            </w:r>
          </w:p>
        </w:tc>
      </w:tr>
      <w:tr w:rsidR="00317083" w14:paraId="34C80032" w14:textId="77777777" w:rsidTr="00317083">
        <w:tc>
          <w:tcPr>
            <w:tcW w:w="2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51A638D4" w14:textId="77777777" w:rsidR="00317083" w:rsidRDefault="00317083">
            <w:pPr>
              <w:tabs>
                <w:tab w:val="left" w:pos="7460"/>
              </w:tabs>
              <w:spacing w:before="200" w:after="200"/>
            </w:pPr>
            <w:r>
              <w:t>Firme studenti</w:t>
            </w:r>
          </w:p>
        </w:tc>
        <w:tc>
          <w:tcPr>
            <w:tcW w:w="83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0DEF774" w14:textId="77777777" w:rsidR="00317083" w:rsidRDefault="00317083">
            <w:pPr>
              <w:tabs>
                <w:tab w:val="left" w:pos="7460"/>
              </w:tabs>
              <w:snapToGrid w:val="0"/>
              <w:spacing w:before="200" w:after="200"/>
              <w:rPr>
                <w:b/>
                <w:bCs/>
              </w:rPr>
            </w:pPr>
          </w:p>
        </w:tc>
      </w:tr>
    </w:tbl>
    <w:p w14:paraId="77BC5D18" w14:textId="77777777" w:rsidR="00317083" w:rsidRDefault="00317083" w:rsidP="00317083">
      <w:pPr>
        <w:tabs>
          <w:tab w:val="left" w:pos="7460"/>
        </w:tabs>
        <w:spacing w:before="200" w:after="200"/>
        <w:rPr>
          <w:rFonts w:eastAsia="Times New Roman"/>
          <w:color w:val="00000A"/>
          <w:lang w:eastAsia="zh-CN"/>
        </w:rPr>
      </w:pPr>
    </w:p>
    <w:p w14:paraId="7B835B78" w14:textId="0D1D7C2D" w:rsidR="00586672" w:rsidRDefault="00586672" w:rsidP="00F762A3"/>
    <w:sectPr w:rsidR="005866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B5F92"/>
    <w:multiLevelType w:val="multilevel"/>
    <w:tmpl w:val="818C5D4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222469E5"/>
    <w:multiLevelType w:val="multilevel"/>
    <w:tmpl w:val="7DE41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672"/>
    <w:rsid w:val="000451F5"/>
    <w:rsid w:val="00085C0F"/>
    <w:rsid w:val="001D74F6"/>
    <w:rsid w:val="001E3CDB"/>
    <w:rsid w:val="00317083"/>
    <w:rsid w:val="003832A1"/>
    <w:rsid w:val="003B3F5B"/>
    <w:rsid w:val="00522356"/>
    <w:rsid w:val="00586672"/>
    <w:rsid w:val="005C1F11"/>
    <w:rsid w:val="00610FB4"/>
    <w:rsid w:val="006E6210"/>
    <w:rsid w:val="007946DB"/>
    <w:rsid w:val="00870A34"/>
    <w:rsid w:val="008D47E3"/>
    <w:rsid w:val="008E03B9"/>
    <w:rsid w:val="009B7320"/>
    <w:rsid w:val="00A03867"/>
    <w:rsid w:val="00A7318A"/>
    <w:rsid w:val="00B82C48"/>
    <w:rsid w:val="00BB6954"/>
    <w:rsid w:val="00C64E95"/>
    <w:rsid w:val="00ED17A2"/>
    <w:rsid w:val="00ED74F9"/>
    <w:rsid w:val="00F54CB6"/>
    <w:rsid w:val="00F762A3"/>
    <w:rsid w:val="00FE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E242F70"/>
  <w15:chartTrackingRefBased/>
  <w15:docId w15:val="{43E1FCF6-5ADE-45D0-9139-59456014C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8D47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F76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D47E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4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4C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450462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3386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Ambu</dc:creator>
  <cp:keywords/>
  <dc:description/>
  <cp:lastModifiedBy>Alberto Ambu</cp:lastModifiedBy>
  <cp:revision>29</cp:revision>
  <cp:lastPrinted>2021-05-21T09:06:00Z</cp:lastPrinted>
  <dcterms:created xsi:type="dcterms:W3CDTF">2021-03-10T09:53:00Z</dcterms:created>
  <dcterms:modified xsi:type="dcterms:W3CDTF">2021-05-30T16:19:00Z</dcterms:modified>
</cp:coreProperties>
</file>