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99.0" w:type="dxa"/>
        <w:jc w:val="center"/>
        <w:tblLayout w:type="fixed"/>
        <w:tblLook w:val="0000"/>
      </w:tblPr>
      <w:tblGrid>
        <w:gridCol w:w="708"/>
        <w:gridCol w:w="1453"/>
        <w:gridCol w:w="7638"/>
        <w:tblGridChange w:id="0">
          <w:tblGrid>
            <w:gridCol w:w="708"/>
            <w:gridCol w:w="1453"/>
            <w:gridCol w:w="7638"/>
          </w:tblGrid>
        </w:tblGridChange>
      </w:tblGrid>
      <w:tr>
        <w:trPr>
          <w:cantSplit w:val="0"/>
          <w:trHeight w:val="872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2">
            <w:pPr>
              <w:pageBreakBefore w:val="0"/>
              <w:spacing w:after="0" w:before="80" w:lineRule="auto"/>
              <w:jc w:val="center"/>
              <w:rPr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350520" cy="375920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520" cy="3759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03">
            <w:pPr>
              <w:pageBreakBefore w:val="0"/>
              <w:spacing w:after="120" w:before="60" w:lineRule="auto"/>
              <w:jc w:val="center"/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</w:rPr>
            </w:pPr>
            <w:r w:rsidDel="00000000" w:rsidR="00000000" w:rsidRPr="00000000">
              <w:rPr>
                <w:vertAlign w:val="baseline"/>
              </w:rPr>
              <w:drawing>
                <wp:inline distB="0" distT="0" distL="114300" distR="114300">
                  <wp:extent cx="584200" cy="355600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200" cy="355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4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sz w:val="28"/>
                <w:szCs w:val="28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z w:val="28"/>
                <w:szCs w:val="28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pageBreakBefore w:val="0"/>
              <w:spacing w:after="0" w:before="60" w:lineRule="auto"/>
              <w:rPr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sz w:val="22"/>
                <w:szCs w:val="22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56" w:hRule="atLeast"/>
          <w:tblHeader w:val="0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6">
            <w:pPr>
              <w:keepNext w:val="1"/>
              <w:keepLines w:val="0"/>
              <w:pageBreakBefore w:val="0"/>
              <w:widowControl w:val="1"/>
              <w:numPr>
                <w:ilvl w:val="2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40"/>
                <w:szCs w:val="40"/>
                <w:u w:val="single"/>
                <w:shd w:fill="auto" w:val="clear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840.0" w:type="dxa"/>
        <w:jc w:val="left"/>
        <w:tblInd w:w="-108.0" w:type="dxa"/>
        <w:tblLayout w:type="fixed"/>
        <w:tblLook w:val="0000"/>
      </w:tblPr>
      <w:tblGrid>
        <w:gridCol w:w="1418"/>
        <w:gridCol w:w="3555"/>
        <w:gridCol w:w="1507"/>
        <w:gridCol w:w="3360"/>
        <w:tblGridChange w:id="0">
          <w:tblGrid>
            <w:gridCol w:w="1418"/>
            <w:gridCol w:w="3555"/>
            <w:gridCol w:w="1507"/>
            <w:gridCol w:w="336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A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B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3ET 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C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 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D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Inglese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E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0F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Raffaella Vergombello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0">
            <w:pPr>
              <w:pageBreakBefore w:val="0"/>
              <w:tabs>
                <w:tab w:val="left" w:leader="none" w:pos="7460"/>
              </w:tabs>
              <w:spacing w:after="200" w:before="200" w:lineRule="auto"/>
              <w:ind w:left="-143" w:right="-73" w:firstLine="0"/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11">
            <w:pPr>
              <w:pageBreakBefore w:val="0"/>
              <w:tabs>
                <w:tab w:val="left" w:leader="none" w:pos="7460"/>
              </w:tabs>
              <w:spacing w:after="200" w:before="200" w:lineRule="auto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2020/2021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pageBreakBefore w:val="0"/>
        <w:rPr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rPr>
          <w:sz w:val="20"/>
          <w:szCs w:val="20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Libri di testo: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Bradfield, Wetz,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“</w:t>
      </w:r>
      <w:r w:rsidDel="00000000" w:rsidR="00000000" w:rsidRPr="00000000">
        <w:rPr>
          <w:rFonts w:ascii="Arial" w:cs="Arial" w:eastAsia="Arial" w:hAnsi="Arial"/>
          <w:b w:val="0"/>
          <w:i w:val="0"/>
          <w:smallCaps w:val="1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ENGLISH PLUS- UPPER INTERMEDIATE B2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”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Oxford.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L. Bonci, S. M. Howel, “GRAMMAR IN PROGRESS” 3ed, Ed. Lingue Zanichelli.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REVISION: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ageBreakBefore w:val="0"/>
        <w:numPr>
          <w:ilvl w:val="0"/>
          <w:numId w:val="1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b w:val="0"/>
          <w:vertAlign w:val="baseline"/>
          <w:rtl w:val="0"/>
        </w:rPr>
        <w:t xml:space="preserve">Present simple and Present continuous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numPr>
          <w:ilvl w:val="0"/>
          <w:numId w:val="1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b w:val="0"/>
          <w:vertAlign w:val="baseline"/>
          <w:rtl w:val="0"/>
        </w:rPr>
        <w:t xml:space="preserve">Present perfect simple and continuous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ageBreakBefore w:val="0"/>
        <w:numPr>
          <w:ilvl w:val="0"/>
          <w:numId w:val="1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b w:val="0"/>
          <w:vertAlign w:val="baseline"/>
          <w:rtl w:val="0"/>
        </w:rPr>
        <w:t xml:space="preserve">Past simple vd Present perfect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ageBreakBefore w:val="0"/>
        <w:numPr>
          <w:ilvl w:val="0"/>
          <w:numId w:val="1"/>
        </w:numPr>
        <w:ind w:left="720" w:hanging="360"/>
        <w:rPr/>
      </w:pPr>
      <w:r w:rsidDel="00000000" w:rsidR="00000000" w:rsidRPr="00000000">
        <w:rPr>
          <w:rFonts w:ascii="Arial" w:cs="Arial" w:eastAsia="Arial" w:hAnsi="Arial"/>
          <w:b w:val="0"/>
          <w:vertAlign w:val="baseline"/>
          <w:rtl w:val="0"/>
        </w:rPr>
        <w:t xml:space="preserve">Be going to vs Will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rPr>
          <w:rFonts w:ascii="Arial" w:cs="Arial" w:eastAsia="Arial" w:hAnsi="Arial"/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4"/>
          <w:szCs w:val="24"/>
          <w:vertAlign w:val="baseline"/>
          <w:rtl w:val="0"/>
        </w:rPr>
        <w:t xml:space="preserve">UNIT 1: LIFE IN PICTURES.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Vocabulary: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first impressions: compound adjectives.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life events: collocations.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present tenses (present simple and continuous).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present and present perfect review.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present perfect with adverbs and for/since.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narrative tenses.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Reading skills: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‘Your profile pic, analysed’ (page 8).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‘Sceptic eye’ (page 10).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ageBreakBefore w:val="0"/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ageBreakBefore w:val="0"/>
        <w:rPr>
          <w:rFonts w:ascii="Arial" w:cs="Arial" w:eastAsia="Arial" w:hAnsi="Arial"/>
          <w:b w:val="1"/>
          <w:smallCaps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vertAlign w:val="baseline"/>
          <w:rtl w:val="0"/>
        </w:rPr>
        <w:t xml:space="preserve">UNIT 2: CITIES.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Vocabulary: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places and people: adjectives.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everyday problems: verbs and verb phrases.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verbs of advice and obligation.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verbs of permission and ability.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modals of deduction (possibility and certainty).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past modals.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Functions: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express opinions and preferences.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Reading skills: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‘Five megacities’ (pages 16-17).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‘Urban explorers’ (page 18).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London’s life (page 22).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rPr>
          <w:rFonts w:ascii="Arial" w:cs="Arial" w:eastAsia="Arial" w:hAnsi="Arial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rPr>
          <w:rFonts w:ascii="Arial" w:cs="Arial" w:eastAsia="Arial" w:hAnsi="Arial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ageBreakBefore w:val="0"/>
        <w:rPr>
          <w:rFonts w:ascii="Arial" w:cs="Arial" w:eastAsia="Arial" w:hAnsi="Arial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rPr>
          <w:rFonts w:ascii="Arial" w:cs="Arial" w:eastAsia="Arial" w:hAnsi="Arial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4"/>
          <w:szCs w:val="24"/>
          <w:vertAlign w:val="baseline"/>
          <w:rtl w:val="0"/>
        </w:rPr>
        <w:t xml:space="preserve">UNIT 3: MAYBE?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Vocabulary: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verbs of opinion, belief and prediction.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expressions with time.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will and going to.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future perfect and future continuous.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present simple and continuous for future.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future forms review.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ageBreakBefore w:val="0"/>
        <w:rPr>
          <w:rFonts w:ascii="Arial" w:cs="Arial" w:eastAsia="Arial" w:hAnsi="Arial"/>
          <w:b w:val="1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vertAlign w:val="baseline"/>
          <w:rtl w:val="0"/>
        </w:rPr>
        <w:t xml:space="preserve">Reading skills: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‘Are you an optimist, pessimist or realist?’ (pages 24-25).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‘Not the end of the world?’ (page 26).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ageBreakBefore w:val="0"/>
        <w:rPr>
          <w:rFonts w:ascii="Arial" w:cs="Arial" w:eastAsia="Arial" w:hAnsi="Arial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ageBreakBefore w:val="0"/>
        <w:rPr>
          <w:rFonts w:ascii="Arial" w:cs="Arial" w:eastAsia="Arial" w:hAnsi="Arial"/>
          <w:sz w:val="22"/>
          <w:szCs w:val="22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mallCaps w:val="1"/>
          <w:sz w:val="24"/>
          <w:szCs w:val="24"/>
          <w:vertAlign w:val="baseline"/>
          <w:rtl w:val="0"/>
        </w:rPr>
        <w:t xml:space="preserve">UNIT 4: BUY, BUY, BUY.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vertAlign w:val="baseline"/>
          <w:rtl w:val="0"/>
        </w:rPr>
        <w:t xml:space="preserve">Vocabulary: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advertising and consumerism: word families.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word transformation.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vertAlign w:val="baseline"/>
          <w:rtl w:val="0"/>
        </w:rPr>
        <w:t xml:space="preserve">Grammar: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zero and 1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superscript"/>
          <w:rtl w:val="0"/>
        </w:rPr>
        <w:t xml:space="preserve">st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conditional with if, when, as soon as, unless.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superscript"/>
          <w:rtl w:val="0"/>
        </w:rPr>
        <w:t xml:space="preserve">st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and 2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superscript"/>
          <w:rtl w:val="0"/>
        </w:rPr>
        <w:t xml:space="preserve">nd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conditional.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superscript"/>
          <w:rtl w:val="0"/>
        </w:rPr>
        <w:t xml:space="preserve">rd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conditional and mixed conditional.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 wish/If only.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vertAlign w:val="baseline"/>
          <w:rtl w:val="0"/>
        </w:rPr>
        <w:t xml:space="preserve">Reading skills: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‘How advertising works’ (page 35).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‘Jessie’ challenge’ (page 36).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‘It’s time to get serious about money’ (page 134).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pageBreakBefore w:val="0"/>
        <w:rPr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vertAlign w:val="baseline"/>
          <w:rtl w:val="0"/>
        </w:rPr>
        <w:t xml:space="preserve">ETWINNING PROJECT:  LET’S FIGHT INTOLERANCE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pageBreakBefore w:val="0"/>
        <w:rPr>
          <w:rFonts w:ascii="Arial" w:cs="Arial" w:eastAsia="Arial" w:hAnsi="Arial"/>
          <w:b w:val="1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Introduce yourself: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Padlet about yourself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Video presentation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Group work: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Reasearches about Racism and Discrimination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u w:val="non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Exchange of messages between students of different nationalitiies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pageBreakBefore w:val="0"/>
        <w:rPr>
          <w:rFonts w:ascii="Arial" w:cs="Arial" w:eastAsia="Arial" w:hAnsi="Arial"/>
          <w:sz w:val="18"/>
          <w:szCs w:val="18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pageBreakBefore w:val="0"/>
        <w:rPr>
          <w:rFonts w:ascii="Arial" w:cs="Arial" w:eastAsia="Arial" w:hAnsi="Arial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72.0" w:type="dxa"/>
        <w:jc w:val="center"/>
        <w:tblLayout w:type="fixed"/>
        <w:tblLook w:val="0000"/>
      </w:tblPr>
      <w:tblGrid>
        <w:gridCol w:w="2110"/>
        <w:gridCol w:w="992"/>
        <w:gridCol w:w="1434"/>
        <w:gridCol w:w="5936"/>
        <w:tblGridChange w:id="0">
          <w:tblGrid>
            <w:gridCol w:w="2110"/>
            <w:gridCol w:w="992"/>
            <w:gridCol w:w="1434"/>
            <w:gridCol w:w="5936"/>
          </w:tblGrid>
        </w:tblGridChange>
      </w:tblGrid>
      <w:tr>
        <w:trPr>
          <w:cantSplit w:val="0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C">
            <w:pPr>
              <w:pageBreakBefore w:val="0"/>
              <w:tabs>
                <w:tab w:val="left" w:leader="none" w:pos="7460"/>
              </w:tabs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Cesano Maderno, 06/06/2021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E">
            <w:pPr>
              <w:pageBreakBefore w:val="0"/>
              <w:tabs>
                <w:tab w:val="left" w:leader="none" w:pos="7460"/>
              </w:tabs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Firma 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6F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2">
            <w:pPr>
              <w:pageBreakBefore w:val="0"/>
              <w:tabs>
                <w:tab w:val="left" w:leader="none" w:pos="7460"/>
              </w:tabs>
              <w:rPr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sz w:val="22"/>
                <w:szCs w:val="22"/>
                <w:vertAlign w:val="baseline"/>
                <w:rtl w:val="0"/>
              </w:rPr>
              <w:t xml:space="preserve">Firme studenti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73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pageBreakBefore w:val="0"/>
              <w:tabs>
                <w:tab w:val="left" w:leader="none" w:pos="7460"/>
              </w:tabs>
              <w:rPr>
                <w:rFonts w:ascii="Arial" w:cs="Arial" w:eastAsia="Arial" w:hAnsi="Arial"/>
                <w:sz w:val="22"/>
                <w:szCs w:val="22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9">
      <w:pPr>
        <w:pageBreakBefore w:val="0"/>
        <w:tabs>
          <w:tab w:val="left" w:leader="none" w:pos="7460"/>
        </w:tabs>
        <w:spacing w:after="200" w:before="200" w:lineRule="auto"/>
        <w:rPr>
          <w:rFonts w:ascii="Arial" w:cs="Arial" w:eastAsia="Arial" w:hAnsi="Arial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pageBreakBefore w:val="0"/>
        <w:rPr>
          <w:rFonts w:ascii="Palatino Linotype" w:cs="Palatino Linotype" w:eastAsia="Palatino Linotype" w:hAnsi="Palatino Linotype"/>
          <w:sz w:val="16"/>
          <w:szCs w:val="16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8" w:type="default"/>
      <w:footerReference r:id="rId9" w:type="first"/>
      <w:pgSz w:h="16838" w:w="11906" w:orient="portrait"/>
      <w:pgMar w:bottom="284" w:top="426" w:left="825" w:right="873" w:header="720" w:footer="22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rebuchet MS"/>
  <w:font w:name="Times New Roman"/>
  <w:font w:name="Calibri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7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D">
    <w:pPr>
      <w:pageBreakBefore w:val="0"/>
      <w:rPr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abstractNum w:abstractNumId="2">
    <w:lvl w:ilvl="0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abstractNum w:abstractNumId="3">
    <w:lvl w:ilvl="0">
      <w:start w:val="0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4"/>
        <w:szCs w:val="24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  <w:rPr/>
    </w:lvl>
    <w:lvl w:ilvl="2">
      <w:start w:val="1"/>
      <w:numFmt w:val="bullet"/>
      <w:lvlText w:val=""/>
      <w:lvlJc w:val="left"/>
      <w:pPr>
        <w:ind w:left="0" w:firstLine="0"/>
      </w:pPr>
      <w:rPr/>
    </w:lvl>
    <w:lvl w:ilvl="3">
      <w:start w:val="1"/>
      <w:numFmt w:val="bullet"/>
      <w:lvlText w:val=""/>
      <w:lvlJc w:val="left"/>
      <w:pPr>
        <w:ind w:left="0" w:firstLine="0"/>
      </w:pPr>
      <w:rPr/>
    </w:lvl>
    <w:lvl w:ilvl="4">
      <w:start w:val="1"/>
      <w:numFmt w:val="bullet"/>
      <w:lvlText w:val=""/>
      <w:lvlJc w:val="left"/>
      <w:pPr>
        <w:ind w:left="0" w:firstLine="0"/>
      </w:pPr>
      <w:rPr/>
    </w:lvl>
    <w:lvl w:ilvl="5">
      <w:start w:val="1"/>
      <w:numFmt w:val="bullet"/>
      <w:lvlText w:val=""/>
      <w:lvlJc w:val="left"/>
      <w:pPr>
        <w:ind w:left="0" w:firstLine="0"/>
      </w:pPr>
      <w:rPr/>
    </w:lvl>
    <w:lvl w:ilvl="6">
      <w:start w:val="1"/>
      <w:numFmt w:val="bullet"/>
      <w:lvlText w:val=""/>
      <w:lvlJc w:val="left"/>
      <w:pPr>
        <w:ind w:left="0" w:firstLine="0"/>
      </w:pPr>
      <w:rPr/>
    </w:lvl>
    <w:lvl w:ilvl="7">
      <w:start w:val="1"/>
      <w:numFmt w:val="bullet"/>
      <w:lvlText w:val=""/>
      <w:lvlJc w:val="left"/>
      <w:pPr>
        <w:ind w:left="0" w:firstLine="0"/>
      </w:pPr>
      <w:rPr/>
    </w:lvl>
    <w:lvl w:ilvl="8">
      <w:start w:val="1"/>
      <w:numFmt w:val="bullet"/>
      <w:lvlText w:val=""/>
      <w:lvlJc w:val="left"/>
      <w:pPr>
        <w:ind w:left="0" w:firstLine="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2"/>
        <w:szCs w:val="22"/>
        <w:vertAlign w:val="baseline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  <w:vertAlign w:val="baseline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  <w:vertAlign w:val="baseline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  <w:sz w:val="22"/>
        <w:szCs w:val="22"/>
        <w:vertAlign w:val="baseline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  <w:vertAlign w:val="baseline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  <w:vertAlign w:val="baseline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sz w:val="22"/>
        <w:szCs w:val="22"/>
        <w:vertAlign w:val="baseline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  <w:vertAlign w:val="baseline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